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D152" w14:textId="79DFB624" w:rsidR="00B36337" w:rsidRPr="0036089A" w:rsidRDefault="000A7111" w:rsidP="000A7111">
      <w:pPr>
        <w:jc w:val="center"/>
        <w:rPr>
          <w:b/>
          <w:bCs/>
          <w:sz w:val="28"/>
          <w:szCs w:val="28"/>
        </w:rPr>
      </w:pPr>
      <w:r w:rsidRPr="0036089A">
        <w:rPr>
          <w:b/>
          <w:bCs/>
          <w:sz w:val="28"/>
          <w:szCs w:val="28"/>
        </w:rPr>
        <w:t>Terms of Reference (TOR)</w:t>
      </w:r>
    </w:p>
    <w:p w14:paraId="50664BDD" w14:textId="3A60726C" w:rsidR="000A7111" w:rsidRDefault="000A7111" w:rsidP="000A7111">
      <w:pPr>
        <w:jc w:val="center"/>
        <w:rPr>
          <w:b/>
          <w:bCs/>
          <w:sz w:val="28"/>
          <w:szCs w:val="28"/>
        </w:rPr>
      </w:pPr>
      <w:r w:rsidRPr="0036089A">
        <w:rPr>
          <w:b/>
          <w:bCs/>
          <w:sz w:val="28"/>
          <w:szCs w:val="28"/>
        </w:rPr>
        <w:t>For</w:t>
      </w:r>
    </w:p>
    <w:p w14:paraId="4FEFA696" w14:textId="76D572F7" w:rsidR="005A50D5" w:rsidRPr="0036089A" w:rsidRDefault="005A50D5" w:rsidP="000A7111">
      <w:pPr>
        <w:jc w:val="center"/>
        <w:rPr>
          <w:b/>
          <w:bCs/>
          <w:sz w:val="28"/>
          <w:szCs w:val="28"/>
        </w:rPr>
      </w:pPr>
    </w:p>
    <w:p w14:paraId="333B32BD" w14:textId="1E93A7C6" w:rsidR="000A7111" w:rsidRPr="0036089A" w:rsidRDefault="00D31A0F" w:rsidP="000A7111">
      <w:pPr>
        <w:jc w:val="center"/>
        <w:rPr>
          <w:b/>
          <w:bCs/>
          <w:sz w:val="30"/>
          <w:szCs w:val="30"/>
        </w:rPr>
      </w:pPr>
      <w:r>
        <w:rPr>
          <w:b/>
          <w:bCs/>
          <w:sz w:val="30"/>
          <w:szCs w:val="30"/>
        </w:rPr>
        <w:t xml:space="preserve">Junior </w:t>
      </w:r>
      <w:r w:rsidR="00331E8F">
        <w:rPr>
          <w:b/>
          <w:bCs/>
          <w:sz w:val="30"/>
          <w:szCs w:val="30"/>
        </w:rPr>
        <w:t>Aluminum</w:t>
      </w:r>
      <w:r>
        <w:rPr>
          <w:b/>
          <w:bCs/>
          <w:sz w:val="30"/>
          <w:szCs w:val="30"/>
        </w:rPr>
        <w:t xml:space="preserve"> </w:t>
      </w:r>
      <w:r w:rsidR="00331E8F">
        <w:rPr>
          <w:b/>
          <w:bCs/>
          <w:sz w:val="30"/>
          <w:szCs w:val="30"/>
        </w:rPr>
        <w:t>Fabricator</w:t>
      </w:r>
      <w:r>
        <w:rPr>
          <w:b/>
          <w:bCs/>
          <w:sz w:val="30"/>
          <w:szCs w:val="30"/>
        </w:rPr>
        <w:t xml:space="preserve"> Training </w:t>
      </w:r>
      <w:proofErr w:type="gramStart"/>
      <w:r>
        <w:rPr>
          <w:b/>
          <w:bCs/>
          <w:sz w:val="30"/>
          <w:szCs w:val="30"/>
        </w:rPr>
        <w:t>For</w:t>
      </w:r>
      <w:proofErr w:type="gramEnd"/>
      <w:r>
        <w:rPr>
          <w:b/>
          <w:bCs/>
          <w:sz w:val="30"/>
          <w:szCs w:val="30"/>
        </w:rPr>
        <w:t xml:space="preserve"> The Youths</w:t>
      </w:r>
    </w:p>
    <w:p w14:paraId="4FD08BE1" w14:textId="77777777" w:rsidR="000A7111" w:rsidRPr="000A7111" w:rsidRDefault="000A7111" w:rsidP="000A7111">
      <w:pPr>
        <w:jc w:val="center"/>
        <w:rPr>
          <w:b/>
          <w:bCs/>
          <w:sz w:val="24"/>
          <w:szCs w:val="24"/>
        </w:rPr>
      </w:pPr>
    </w:p>
    <w:p w14:paraId="3D17C212" w14:textId="77777777" w:rsidR="000A7111" w:rsidRPr="000A7111" w:rsidRDefault="000A7111" w:rsidP="000A7111">
      <w:pPr>
        <w:jc w:val="center"/>
        <w:rPr>
          <w:b/>
          <w:bCs/>
          <w:sz w:val="24"/>
          <w:szCs w:val="24"/>
        </w:rPr>
      </w:pPr>
    </w:p>
    <w:p w14:paraId="7983FE42" w14:textId="77777777" w:rsidR="000A7111" w:rsidRPr="000A7111" w:rsidRDefault="000A7111" w:rsidP="000A7111">
      <w:pPr>
        <w:jc w:val="center"/>
        <w:rPr>
          <w:b/>
          <w:bCs/>
          <w:sz w:val="24"/>
          <w:szCs w:val="24"/>
        </w:rPr>
      </w:pPr>
    </w:p>
    <w:p w14:paraId="36538DCD" w14:textId="77777777" w:rsidR="000A7111" w:rsidRPr="000A7111" w:rsidRDefault="000A7111" w:rsidP="000A7111">
      <w:pPr>
        <w:jc w:val="center"/>
        <w:rPr>
          <w:b/>
          <w:bCs/>
          <w:sz w:val="24"/>
          <w:szCs w:val="24"/>
        </w:rPr>
      </w:pPr>
    </w:p>
    <w:p w14:paraId="19A2D98F" w14:textId="77777777" w:rsidR="000A7111" w:rsidRPr="0036089A" w:rsidRDefault="000A7111" w:rsidP="000A7111">
      <w:pPr>
        <w:jc w:val="center"/>
        <w:rPr>
          <w:b/>
          <w:bCs/>
          <w:sz w:val="28"/>
          <w:szCs w:val="28"/>
        </w:rPr>
      </w:pPr>
      <w:r w:rsidRPr="0036089A">
        <w:rPr>
          <w:b/>
          <w:bCs/>
          <w:sz w:val="28"/>
          <w:szCs w:val="28"/>
        </w:rPr>
        <w:t>Project Area:</w:t>
      </w:r>
    </w:p>
    <w:p w14:paraId="5AAD5EE5" w14:textId="6436FAC8" w:rsidR="000A7111" w:rsidRPr="0036089A" w:rsidRDefault="000A7111" w:rsidP="000A7111">
      <w:pPr>
        <w:jc w:val="center"/>
        <w:rPr>
          <w:b/>
          <w:bCs/>
          <w:sz w:val="32"/>
          <w:szCs w:val="32"/>
        </w:rPr>
      </w:pPr>
      <w:proofErr w:type="spellStart"/>
      <w:r w:rsidRPr="0036089A">
        <w:rPr>
          <w:b/>
          <w:bCs/>
          <w:sz w:val="32"/>
          <w:szCs w:val="32"/>
        </w:rPr>
        <w:t>Gaumaul</w:t>
      </w:r>
      <w:proofErr w:type="spellEnd"/>
      <w:r w:rsidRPr="0036089A">
        <w:rPr>
          <w:b/>
          <w:bCs/>
          <w:sz w:val="32"/>
          <w:szCs w:val="32"/>
        </w:rPr>
        <w:t xml:space="preserve"> Rural </w:t>
      </w:r>
      <w:proofErr w:type="spellStart"/>
      <w:r w:rsidRPr="0036089A">
        <w:rPr>
          <w:b/>
          <w:bCs/>
          <w:sz w:val="32"/>
          <w:szCs w:val="32"/>
        </w:rPr>
        <w:t>Municipalitya</w:t>
      </w:r>
      <w:proofErr w:type="spellEnd"/>
      <w:r w:rsidRPr="0036089A">
        <w:rPr>
          <w:b/>
          <w:bCs/>
          <w:sz w:val="32"/>
          <w:szCs w:val="32"/>
        </w:rPr>
        <w:t xml:space="preserve"> and </w:t>
      </w:r>
      <w:proofErr w:type="spellStart"/>
      <w:r w:rsidRPr="0036089A">
        <w:rPr>
          <w:b/>
          <w:bCs/>
          <w:sz w:val="32"/>
          <w:szCs w:val="32"/>
        </w:rPr>
        <w:t>Khaptad</w:t>
      </w:r>
      <w:proofErr w:type="spellEnd"/>
      <w:r w:rsidRPr="0036089A">
        <w:rPr>
          <w:b/>
          <w:bCs/>
          <w:sz w:val="32"/>
          <w:szCs w:val="32"/>
        </w:rPr>
        <w:t xml:space="preserve"> </w:t>
      </w:r>
      <w:proofErr w:type="spellStart"/>
      <w:r w:rsidRPr="0036089A">
        <w:rPr>
          <w:b/>
          <w:bCs/>
          <w:sz w:val="32"/>
          <w:szCs w:val="32"/>
        </w:rPr>
        <w:t>Chhededaha</w:t>
      </w:r>
      <w:proofErr w:type="spellEnd"/>
      <w:r w:rsidRPr="0036089A">
        <w:rPr>
          <w:b/>
          <w:bCs/>
          <w:sz w:val="32"/>
          <w:szCs w:val="32"/>
        </w:rPr>
        <w:t xml:space="preserve"> Rural Municipality of the </w:t>
      </w:r>
      <w:proofErr w:type="spellStart"/>
      <w:r w:rsidRPr="0036089A">
        <w:rPr>
          <w:b/>
          <w:bCs/>
          <w:sz w:val="32"/>
          <w:szCs w:val="32"/>
        </w:rPr>
        <w:t>Bajura</w:t>
      </w:r>
      <w:proofErr w:type="spellEnd"/>
      <w:r w:rsidRPr="0036089A">
        <w:rPr>
          <w:b/>
          <w:bCs/>
          <w:sz w:val="32"/>
          <w:szCs w:val="32"/>
        </w:rPr>
        <w:t xml:space="preserve"> </w:t>
      </w:r>
      <w:proofErr w:type="spellStart"/>
      <w:r w:rsidRPr="0036089A">
        <w:rPr>
          <w:b/>
          <w:bCs/>
          <w:sz w:val="32"/>
          <w:szCs w:val="32"/>
        </w:rPr>
        <w:t>Distirct</w:t>
      </w:r>
      <w:proofErr w:type="spellEnd"/>
    </w:p>
    <w:p w14:paraId="2564B676" w14:textId="77777777" w:rsidR="000A7111" w:rsidRPr="000A7111" w:rsidRDefault="000A7111" w:rsidP="000A7111">
      <w:pPr>
        <w:jc w:val="center"/>
        <w:rPr>
          <w:b/>
          <w:bCs/>
          <w:sz w:val="24"/>
          <w:szCs w:val="24"/>
        </w:rPr>
      </w:pPr>
    </w:p>
    <w:p w14:paraId="7831C0DD" w14:textId="77777777" w:rsidR="000A7111" w:rsidRPr="000A7111" w:rsidRDefault="000A7111" w:rsidP="000A7111">
      <w:pPr>
        <w:jc w:val="center"/>
        <w:rPr>
          <w:b/>
          <w:bCs/>
          <w:sz w:val="24"/>
          <w:szCs w:val="24"/>
        </w:rPr>
      </w:pPr>
    </w:p>
    <w:p w14:paraId="295E5E9D" w14:textId="77777777" w:rsidR="000A7111" w:rsidRPr="000A7111" w:rsidRDefault="000A7111" w:rsidP="000A7111">
      <w:pPr>
        <w:jc w:val="center"/>
        <w:rPr>
          <w:b/>
          <w:bCs/>
          <w:sz w:val="24"/>
          <w:szCs w:val="24"/>
        </w:rPr>
      </w:pPr>
    </w:p>
    <w:p w14:paraId="780CD31B" w14:textId="77777777" w:rsidR="000A7111" w:rsidRPr="000A7111" w:rsidRDefault="000A7111" w:rsidP="000A7111">
      <w:pPr>
        <w:jc w:val="center"/>
        <w:rPr>
          <w:b/>
          <w:bCs/>
          <w:sz w:val="24"/>
          <w:szCs w:val="24"/>
        </w:rPr>
      </w:pPr>
    </w:p>
    <w:p w14:paraId="21E761CE" w14:textId="3663AC09" w:rsidR="000A7111" w:rsidRPr="0036089A" w:rsidRDefault="000A7111" w:rsidP="000A7111">
      <w:pPr>
        <w:jc w:val="center"/>
        <w:rPr>
          <w:b/>
          <w:bCs/>
          <w:sz w:val="28"/>
          <w:szCs w:val="28"/>
        </w:rPr>
      </w:pPr>
      <w:r w:rsidRPr="0036089A">
        <w:rPr>
          <w:b/>
          <w:bCs/>
          <w:sz w:val="28"/>
          <w:szCs w:val="28"/>
        </w:rPr>
        <w:t>Implemented By</w:t>
      </w:r>
    </w:p>
    <w:p w14:paraId="26A55264" w14:textId="24EFF1D9" w:rsidR="000A7111" w:rsidRPr="0036089A" w:rsidRDefault="000A7111" w:rsidP="000A7111">
      <w:pPr>
        <w:jc w:val="center"/>
        <w:rPr>
          <w:b/>
          <w:bCs/>
          <w:sz w:val="32"/>
          <w:szCs w:val="32"/>
        </w:rPr>
      </w:pPr>
      <w:r w:rsidRPr="0036089A">
        <w:rPr>
          <w:b/>
          <w:bCs/>
          <w:sz w:val="32"/>
          <w:szCs w:val="32"/>
        </w:rPr>
        <w:t xml:space="preserve">Human Resources Center (HRC) </w:t>
      </w:r>
    </w:p>
    <w:p w14:paraId="287CF2F7" w14:textId="466445AD" w:rsidR="000A7111" w:rsidRPr="0036089A" w:rsidRDefault="000A7111" w:rsidP="000A7111">
      <w:pPr>
        <w:jc w:val="center"/>
        <w:rPr>
          <w:b/>
          <w:bCs/>
          <w:sz w:val="28"/>
          <w:szCs w:val="28"/>
        </w:rPr>
      </w:pPr>
      <w:proofErr w:type="spellStart"/>
      <w:r w:rsidRPr="0036089A">
        <w:rPr>
          <w:b/>
          <w:bCs/>
          <w:sz w:val="28"/>
          <w:szCs w:val="28"/>
        </w:rPr>
        <w:t>Badimalika</w:t>
      </w:r>
      <w:proofErr w:type="spellEnd"/>
      <w:r w:rsidRPr="0036089A">
        <w:rPr>
          <w:b/>
          <w:bCs/>
          <w:sz w:val="28"/>
          <w:szCs w:val="28"/>
        </w:rPr>
        <w:t xml:space="preserve"> Municipality-8 </w:t>
      </w:r>
      <w:proofErr w:type="spellStart"/>
      <w:r w:rsidRPr="0036089A">
        <w:rPr>
          <w:b/>
          <w:bCs/>
          <w:sz w:val="28"/>
          <w:szCs w:val="28"/>
        </w:rPr>
        <w:t>Bajura</w:t>
      </w:r>
      <w:proofErr w:type="spellEnd"/>
    </w:p>
    <w:p w14:paraId="7D8EEC29" w14:textId="7A6F2427" w:rsidR="000A7111" w:rsidRPr="0036089A" w:rsidRDefault="000A7111" w:rsidP="000A7111">
      <w:pPr>
        <w:jc w:val="center"/>
        <w:rPr>
          <w:b/>
          <w:bCs/>
          <w:sz w:val="28"/>
          <w:szCs w:val="28"/>
        </w:rPr>
      </w:pPr>
      <w:r w:rsidRPr="0036089A">
        <w:rPr>
          <w:b/>
          <w:bCs/>
          <w:sz w:val="28"/>
          <w:szCs w:val="28"/>
        </w:rPr>
        <w:t>097-541179</w:t>
      </w:r>
    </w:p>
    <w:p w14:paraId="4842459A" w14:textId="0AA42B20" w:rsidR="000A7111" w:rsidRPr="0036089A" w:rsidRDefault="000A7111" w:rsidP="000A7111">
      <w:pPr>
        <w:jc w:val="center"/>
        <w:rPr>
          <w:b/>
          <w:bCs/>
          <w:sz w:val="28"/>
          <w:szCs w:val="28"/>
        </w:rPr>
      </w:pPr>
      <w:r w:rsidRPr="0036089A">
        <w:rPr>
          <w:b/>
          <w:bCs/>
          <w:sz w:val="28"/>
          <w:szCs w:val="28"/>
        </w:rPr>
        <w:t>Hrcbjr59@gmail.com</w:t>
      </w:r>
    </w:p>
    <w:p w14:paraId="2DBC73AE" w14:textId="50A2234E" w:rsidR="000A7111" w:rsidRPr="0036089A" w:rsidRDefault="000A7111" w:rsidP="000A7111">
      <w:pPr>
        <w:jc w:val="center"/>
        <w:rPr>
          <w:b/>
          <w:bCs/>
          <w:sz w:val="28"/>
          <w:szCs w:val="28"/>
        </w:rPr>
      </w:pPr>
      <w:r w:rsidRPr="0036089A">
        <w:rPr>
          <w:b/>
          <w:bCs/>
          <w:sz w:val="28"/>
          <w:szCs w:val="28"/>
        </w:rPr>
        <w:t>WWW.hrc.org.np</w:t>
      </w:r>
    </w:p>
    <w:p w14:paraId="395BB8FA" w14:textId="77777777" w:rsidR="000A7111" w:rsidRPr="000A7111" w:rsidRDefault="000A7111" w:rsidP="000A7111">
      <w:pPr>
        <w:jc w:val="center"/>
        <w:rPr>
          <w:b/>
          <w:bCs/>
          <w:sz w:val="24"/>
          <w:szCs w:val="24"/>
        </w:rPr>
      </w:pPr>
    </w:p>
    <w:p w14:paraId="785D18C7" w14:textId="77777777" w:rsidR="000A7111" w:rsidRPr="000A7111" w:rsidRDefault="000A7111" w:rsidP="000A7111">
      <w:pPr>
        <w:jc w:val="center"/>
        <w:rPr>
          <w:b/>
          <w:bCs/>
          <w:sz w:val="24"/>
          <w:szCs w:val="24"/>
        </w:rPr>
      </w:pPr>
    </w:p>
    <w:p w14:paraId="749F2A70" w14:textId="77777777" w:rsidR="000A7111" w:rsidRPr="000A7111" w:rsidRDefault="000A7111" w:rsidP="000A7111">
      <w:pPr>
        <w:jc w:val="center"/>
        <w:rPr>
          <w:b/>
          <w:bCs/>
          <w:sz w:val="24"/>
          <w:szCs w:val="24"/>
        </w:rPr>
      </w:pPr>
    </w:p>
    <w:sdt>
      <w:sdtPr>
        <w:rPr>
          <w:rFonts w:asciiTheme="minorHAnsi" w:eastAsiaTheme="minorHAnsi" w:hAnsiTheme="minorHAnsi" w:cstheme="minorBidi"/>
          <w:color w:val="auto"/>
          <w:kern w:val="2"/>
          <w:sz w:val="22"/>
          <w:szCs w:val="22"/>
          <w14:ligatures w14:val="standardContextual"/>
        </w:rPr>
        <w:id w:val="2014099780"/>
        <w:docPartObj>
          <w:docPartGallery w:val="Table of Contents"/>
          <w:docPartUnique/>
        </w:docPartObj>
      </w:sdtPr>
      <w:sdtEndPr>
        <w:rPr>
          <w:b/>
          <w:bCs/>
          <w:noProof/>
        </w:rPr>
      </w:sdtEndPr>
      <w:sdtContent>
        <w:p w14:paraId="045E3465" w14:textId="4D1BBFA7" w:rsidR="00807F91" w:rsidRDefault="00807F91">
          <w:pPr>
            <w:pStyle w:val="TOCHeading"/>
          </w:pPr>
          <w:r>
            <w:t>Contents</w:t>
          </w:r>
        </w:p>
        <w:p w14:paraId="449BBAFA" w14:textId="5269C947" w:rsidR="000C7204" w:rsidRDefault="00807F91">
          <w:pPr>
            <w:pStyle w:val="TOC1"/>
            <w:rPr>
              <w:rFonts w:eastAsiaTheme="minorEastAsia"/>
              <w:sz w:val="24"/>
              <w:szCs w:val="24"/>
            </w:rPr>
          </w:pPr>
          <w:r>
            <w:fldChar w:fldCharType="begin"/>
          </w:r>
          <w:r>
            <w:instrText xml:space="preserve"> TOC \o "1-3" \h \z \u </w:instrText>
          </w:r>
          <w:r>
            <w:fldChar w:fldCharType="separate"/>
          </w:r>
          <w:hyperlink w:anchor="_Toc207188923" w:history="1">
            <w:r w:rsidR="000C7204" w:rsidRPr="00291AE8">
              <w:rPr>
                <w:rStyle w:val="Hyperlink"/>
              </w:rPr>
              <w:t>Context and Project summary</w:t>
            </w:r>
            <w:r w:rsidR="000C7204">
              <w:rPr>
                <w:webHidden/>
              </w:rPr>
              <w:tab/>
            </w:r>
            <w:r w:rsidR="000C7204">
              <w:rPr>
                <w:webHidden/>
              </w:rPr>
              <w:fldChar w:fldCharType="begin"/>
            </w:r>
            <w:r w:rsidR="000C7204">
              <w:rPr>
                <w:webHidden/>
              </w:rPr>
              <w:instrText xml:space="preserve"> PAGEREF _Toc207188923 \h </w:instrText>
            </w:r>
            <w:r w:rsidR="000C7204">
              <w:rPr>
                <w:webHidden/>
              </w:rPr>
            </w:r>
            <w:r w:rsidR="000C7204">
              <w:rPr>
                <w:webHidden/>
              </w:rPr>
              <w:fldChar w:fldCharType="separate"/>
            </w:r>
            <w:r w:rsidR="000C7204">
              <w:rPr>
                <w:webHidden/>
              </w:rPr>
              <w:t>3</w:t>
            </w:r>
            <w:r w:rsidR="000C7204">
              <w:rPr>
                <w:webHidden/>
              </w:rPr>
              <w:fldChar w:fldCharType="end"/>
            </w:r>
          </w:hyperlink>
        </w:p>
        <w:p w14:paraId="2560E6B5" w14:textId="0B86B930" w:rsidR="000C7204" w:rsidRDefault="00F30A1B">
          <w:pPr>
            <w:pStyle w:val="TOC1"/>
            <w:rPr>
              <w:rFonts w:eastAsiaTheme="minorEastAsia"/>
              <w:sz w:val="24"/>
              <w:szCs w:val="24"/>
            </w:rPr>
          </w:pPr>
          <w:hyperlink w:anchor="_Toc207188924" w:history="1">
            <w:r w:rsidR="000C7204" w:rsidRPr="00291AE8">
              <w:rPr>
                <w:rStyle w:val="Hyperlink"/>
              </w:rPr>
              <w:t>Objectives Of Training Provider's Services:</w:t>
            </w:r>
            <w:r w:rsidR="000C7204">
              <w:rPr>
                <w:webHidden/>
              </w:rPr>
              <w:tab/>
            </w:r>
            <w:r w:rsidR="000C7204">
              <w:rPr>
                <w:webHidden/>
              </w:rPr>
              <w:fldChar w:fldCharType="begin"/>
            </w:r>
            <w:r w:rsidR="000C7204">
              <w:rPr>
                <w:webHidden/>
              </w:rPr>
              <w:instrText xml:space="preserve"> PAGEREF _Toc207188924 \h </w:instrText>
            </w:r>
            <w:r w:rsidR="000C7204">
              <w:rPr>
                <w:webHidden/>
              </w:rPr>
            </w:r>
            <w:r w:rsidR="000C7204">
              <w:rPr>
                <w:webHidden/>
              </w:rPr>
              <w:fldChar w:fldCharType="separate"/>
            </w:r>
            <w:r w:rsidR="000C7204">
              <w:rPr>
                <w:webHidden/>
              </w:rPr>
              <w:t>3</w:t>
            </w:r>
            <w:r w:rsidR="000C7204">
              <w:rPr>
                <w:webHidden/>
              </w:rPr>
              <w:fldChar w:fldCharType="end"/>
            </w:r>
          </w:hyperlink>
        </w:p>
        <w:p w14:paraId="117F7816" w14:textId="296AC81D" w:rsidR="000C7204" w:rsidRDefault="00F30A1B">
          <w:pPr>
            <w:pStyle w:val="TOC1"/>
            <w:rPr>
              <w:rFonts w:eastAsiaTheme="minorEastAsia"/>
              <w:sz w:val="24"/>
              <w:szCs w:val="24"/>
            </w:rPr>
          </w:pPr>
          <w:hyperlink w:anchor="_Toc207188925" w:history="1">
            <w:r w:rsidR="000C7204" w:rsidRPr="00291AE8">
              <w:rPr>
                <w:rStyle w:val="Hyperlink"/>
              </w:rPr>
              <w:t>Training list</w:t>
            </w:r>
            <w:r w:rsidR="000C7204">
              <w:rPr>
                <w:webHidden/>
              </w:rPr>
              <w:tab/>
            </w:r>
            <w:r w:rsidR="000C7204">
              <w:rPr>
                <w:webHidden/>
              </w:rPr>
              <w:fldChar w:fldCharType="begin"/>
            </w:r>
            <w:r w:rsidR="000C7204">
              <w:rPr>
                <w:webHidden/>
              </w:rPr>
              <w:instrText xml:space="preserve"> PAGEREF _Toc207188925 \h </w:instrText>
            </w:r>
            <w:r w:rsidR="000C7204">
              <w:rPr>
                <w:webHidden/>
              </w:rPr>
            </w:r>
            <w:r w:rsidR="000C7204">
              <w:rPr>
                <w:webHidden/>
              </w:rPr>
              <w:fldChar w:fldCharType="separate"/>
            </w:r>
            <w:r w:rsidR="000C7204">
              <w:rPr>
                <w:webHidden/>
              </w:rPr>
              <w:t>3</w:t>
            </w:r>
            <w:r w:rsidR="000C7204">
              <w:rPr>
                <w:webHidden/>
              </w:rPr>
              <w:fldChar w:fldCharType="end"/>
            </w:r>
          </w:hyperlink>
        </w:p>
        <w:p w14:paraId="622E9EA9" w14:textId="20B87996" w:rsidR="000C7204" w:rsidRDefault="00F30A1B">
          <w:pPr>
            <w:pStyle w:val="TOC1"/>
            <w:rPr>
              <w:rFonts w:eastAsiaTheme="minorEastAsia"/>
              <w:sz w:val="24"/>
              <w:szCs w:val="24"/>
            </w:rPr>
          </w:pPr>
          <w:hyperlink w:anchor="_Toc207188926" w:history="1">
            <w:r w:rsidR="000C7204" w:rsidRPr="00291AE8">
              <w:rPr>
                <w:rStyle w:val="Hyperlink"/>
              </w:rPr>
              <w:t>Methodology For Training Providers Service</w:t>
            </w:r>
            <w:r w:rsidR="000C7204">
              <w:rPr>
                <w:webHidden/>
              </w:rPr>
              <w:tab/>
            </w:r>
            <w:r w:rsidR="000C7204">
              <w:rPr>
                <w:webHidden/>
              </w:rPr>
              <w:fldChar w:fldCharType="begin"/>
            </w:r>
            <w:r w:rsidR="000C7204">
              <w:rPr>
                <w:webHidden/>
              </w:rPr>
              <w:instrText xml:space="preserve"> PAGEREF _Toc207188926 \h </w:instrText>
            </w:r>
            <w:r w:rsidR="000C7204">
              <w:rPr>
                <w:webHidden/>
              </w:rPr>
            </w:r>
            <w:r w:rsidR="000C7204">
              <w:rPr>
                <w:webHidden/>
              </w:rPr>
              <w:fldChar w:fldCharType="separate"/>
            </w:r>
            <w:r w:rsidR="000C7204">
              <w:rPr>
                <w:webHidden/>
              </w:rPr>
              <w:t>4</w:t>
            </w:r>
            <w:r w:rsidR="000C7204">
              <w:rPr>
                <w:webHidden/>
              </w:rPr>
              <w:fldChar w:fldCharType="end"/>
            </w:r>
          </w:hyperlink>
        </w:p>
        <w:p w14:paraId="31899BDA" w14:textId="4BCEC786" w:rsidR="000C7204" w:rsidRDefault="00F30A1B">
          <w:pPr>
            <w:pStyle w:val="TOC1"/>
            <w:rPr>
              <w:rFonts w:eastAsiaTheme="minorEastAsia"/>
              <w:sz w:val="24"/>
              <w:szCs w:val="24"/>
            </w:rPr>
          </w:pPr>
          <w:hyperlink w:anchor="_Toc207188927" w:history="1">
            <w:r w:rsidR="000C7204" w:rsidRPr="00291AE8">
              <w:rPr>
                <w:rStyle w:val="Hyperlink"/>
              </w:rPr>
              <w:t>Scope of the consultancy service</w:t>
            </w:r>
            <w:r w:rsidR="000C7204">
              <w:rPr>
                <w:webHidden/>
              </w:rPr>
              <w:tab/>
            </w:r>
            <w:r w:rsidR="000C7204">
              <w:rPr>
                <w:webHidden/>
              </w:rPr>
              <w:fldChar w:fldCharType="begin"/>
            </w:r>
            <w:r w:rsidR="000C7204">
              <w:rPr>
                <w:webHidden/>
              </w:rPr>
              <w:instrText xml:space="preserve"> PAGEREF _Toc207188927 \h </w:instrText>
            </w:r>
            <w:r w:rsidR="000C7204">
              <w:rPr>
                <w:webHidden/>
              </w:rPr>
            </w:r>
            <w:r w:rsidR="000C7204">
              <w:rPr>
                <w:webHidden/>
              </w:rPr>
              <w:fldChar w:fldCharType="separate"/>
            </w:r>
            <w:r w:rsidR="000C7204">
              <w:rPr>
                <w:webHidden/>
              </w:rPr>
              <w:t>4</w:t>
            </w:r>
            <w:r w:rsidR="000C7204">
              <w:rPr>
                <w:webHidden/>
              </w:rPr>
              <w:fldChar w:fldCharType="end"/>
            </w:r>
          </w:hyperlink>
        </w:p>
        <w:p w14:paraId="072CC79A" w14:textId="31DEF795" w:rsidR="000C7204" w:rsidRDefault="00F30A1B">
          <w:pPr>
            <w:pStyle w:val="TOC1"/>
            <w:rPr>
              <w:rFonts w:eastAsiaTheme="minorEastAsia"/>
              <w:sz w:val="24"/>
              <w:szCs w:val="24"/>
            </w:rPr>
          </w:pPr>
          <w:hyperlink w:anchor="_Toc207188928" w:history="1">
            <w:r w:rsidR="000C7204" w:rsidRPr="00291AE8">
              <w:rPr>
                <w:rStyle w:val="Hyperlink"/>
              </w:rPr>
              <w:t>Structure of Curriculum for Aluminum fabricator Training</w:t>
            </w:r>
            <w:r w:rsidR="000C7204">
              <w:rPr>
                <w:webHidden/>
              </w:rPr>
              <w:tab/>
            </w:r>
            <w:r w:rsidR="000C7204">
              <w:rPr>
                <w:webHidden/>
              </w:rPr>
              <w:fldChar w:fldCharType="begin"/>
            </w:r>
            <w:r w:rsidR="000C7204">
              <w:rPr>
                <w:webHidden/>
              </w:rPr>
              <w:instrText xml:space="preserve"> PAGEREF _Toc207188928 \h </w:instrText>
            </w:r>
            <w:r w:rsidR="000C7204">
              <w:rPr>
                <w:webHidden/>
              </w:rPr>
            </w:r>
            <w:r w:rsidR="000C7204">
              <w:rPr>
                <w:webHidden/>
              </w:rPr>
              <w:fldChar w:fldCharType="separate"/>
            </w:r>
            <w:r w:rsidR="000C7204">
              <w:rPr>
                <w:webHidden/>
              </w:rPr>
              <w:t>4</w:t>
            </w:r>
            <w:r w:rsidR="000C7204">
              <w:rPr>
                <w:webHidden/>
              </w:rPr>
              <w:fldChar w:fldCharType="end"/>
            </w:r>
          </w:hyperlink>
        </w:p>
        <w:p w14:paraId="5BF20468" w14:textId="78980023" w:rsidR="000C7204" w:rsidRDefault="00F30A1B">
          <w:pPr>
            <w:pStyle w:val="TOC1"/>
            <w:rPr>
              <w:rFonts w:eastAsiaTheme="minorEastAsia"/>
              <w:sz w:val="24"/>
              <w:szCs w:val="24"/>
            </w:rPr>
          </w:pPr>
          <w:hyperlink w:anchor="_Toc207188929" w:history="1">
            <w:r w:rsidR="000C7204" w:rsidRPr="00291AE8">
              <w:rPr>
                <w:rStyle w:val="Hyperlink"/>
                <w:b/>
                <w:bCs/>
              </w:rPr>
              <w:t>Deliverables:</w:t>
            </w:r>
            <w:r w:rsidR="000C7204">
              <w:rPr>
                <w:webHidden/>
              </w:rPr>
              <w:tab/>
            </w:r>
            <w:r w:rsidR="000C7204">
              <w:rPr>
                <w:webHidden/>
              </w:rPr>
              <w:fldChar w:fldCharType="begin"/>
            </w:r>
            <w:r w:rsidR="000C7204">
              <w:rPr>
                <w:webHidden/>
              </w:rPr>
              <w:instrText xml:space="preserve"> PAGEREF _Toc207188929 \h </w:instrText>
            </w:r>
            <w:r w:rsidR="000C7204">
              <w:rPr>
                <w:webHidden/>
              </w:rPr>
            </w:r>
            <w:r w:rsidR="000C7204">
              <w:rPr>
                <w:webHidden/>
              </w:rPr>
              <w:fldChar w:fldCharType="separate"/>
            </w:r>
            <w:r w:rsidR="000C7204">
              <w:rPr>
                <w:webHidden/>
              </w:rPr>
              <w:t>5</w:t>
            </w:r>
            <w:r w:rsidR="000C7204">
              <w:rPr>
                <w:webHidden/>
              </w:rPr>
              <w:fldChar w:fldCharType="end"/>
            </w:r>
          </w:hyperlink>
        </w:p>
        <w:p w14:paraId="6EA00316" w14:textId="5CCDD962" w:rsidR="000C7204" w:rsidRDefault="00F30A1B">
          <w:pPr>
            <w:pStyle w:val="TOC1"/>
            <w:rPr>
              <w:rFonts w:eastAsiaTheme="minorEastAsia"/>
              <w:sz w:val="24"/>
              <w:szCs w:val="24"/>
            </w:rPr>
          </w:pPr>
          <w:hyperlink w:anchor="_Toc207188930" w:history="1">
            <w:r w:rsidR="000C7204" w:rsidRPr="00291AE8">
              <w:rPr>
                <w:rStyle w:val="Hyperlink"/>
              </w:rPr>
              <w:t>Training providers Service Timeline</w:t>
            </w:r>
            <w:r w:rsidR="000C7204">
              <w:rPr>
                <w:webHidden/>
              </w:rPr>
              <w:tab/>
            </w:r>
            <w:r w:rsidR="000C7204">
              <w:rPr>
                <w:webHidden/>
              </w:rPr>
              <w:fldChar w:fldCharType="begin"/>
            </w:r>
            <w:r w:rsidR="000C7204">
              <w:rPr>
                <w:webHidden/>
              </w:rPr>
              <w:instrText xml:space="preserve"> PAGEREF _Toc207188930 \h </w:instrText>
            </w:r>
            <w:r w:rsidR="000C7204">
              <w:rPr>
                <w:webHidden/>
              </w:rPr>
            </w:r>
            <w:r w:rsidR="000C7204">
              <w:rPr>
                <w:webHidden/>
              </w:rPr>
              <w:fldChar w:fldCharType="separate"/>
            </w:r>
            <w:r w:rsidR="000C7204">
              <w:rPr>
                <w:webHidden/>
              </w:rPr>
              <w:t>5</w:t>
            </w:r>
            <w:r w:rsidR="000C7204">
              <w:rPr>
                <w:webHidden/>
              </w:rPr>
              <w:fldChar w:fldCharType="end"/>
            </w:r>
          </w:hyperlink>
        </w:p>
        <w:p w14:paraId="0BA3661F" w14:textId="4181B6B5" w:rsidR="000C7204" w:rsidRDefault="00F30A1B">
          <w:pPr>
            <w:pStyle w:val="TOC1"/>
            <w:rPr>
              <w:rFonts w:eastAsiaTheme="minorEastAsia"/>
              <w:sz w:val="24"/>
              <w:szCs w:val="24"/>
            </w:rPr>
          </w:pPr>
          <w:hyperlink w:anchor="_Toc207188931" w:history="1">
            <w:r w:rsidR="000C7204" w:rsidRPr="00291AE8">
              <w:rPr>
                <w:rStyle w:val="Hyperlink"/>
              </w:rPr>
              <w:t>Training provider's team abilities</w:t>
            </w:r>
            <w:r w:rsidR="000C7204">
              <w:rPr>
                <w:webHidden/>
              </w:rPr>
              <w:tab/>
            </w:r>
            <w:r w:rsidR="000C7204">
              <w:rPr>
                <w:webHidden/>
              </w:rPr>
              <w:fldChar w:fldCharType="begin"/>
            </w:r>
            <w:r w:rsidR="000C7204">
              <w:rPr>
                <w:webHidden/>
              </w:rPr>
              <w:instrText xml:space="preserve"> PAGEREF _Toc207188931 \h </w:instrText>
            </w:r>
            <w:r w:rsidR="000C7204">
              <w:rPr>
                <w:webHidden/>
              </w:rPr>
            </w:r>
            <w:r w:rsidR="000C7204">
              <w:rPr>
                <w:webHidden/>
              </w:rPr>
              <w:fldChar w:fldCharType="separate"/>
            </w:r>
            <w:r w:rsidR="000C7204">
              <w:rPr>
                <w:webHidden/>
              </w:rPr>
              <w:t>5</w:t>
            </w:r>
            <w:r w:rsidR="000C7204">
              <w:rPr>
                <w:webHidden/>
              </w:rPr>
              <w:fldChar w:fldCharType="end"/>
            </w:r>
          </w:hyperlink>
        </w:p>
        <w:p w14:paraId="169161F2" w14:textId="0F9B1CB7" w:rsidR="000C7204" w:rsidRDefault="00F30A1B">
          <w:pPr>
            <w:pStyle w:val="TOC1"/>
            <w:rPr>
              <w:rFonts w:eastAsiaTheme="minorEastAsia"/>
              <w:sz w:val="24"/>
              <w:szCs w:val="24"/>
            </w:rPr>
          </w:pPr>
          <w:hyperlink w:anchor="_Toc207188932" w:history="1">
            <w:r w:rsidR="000C7204" w:rsidRPr="00291AE8">
              <w:rPr>
                <w:rStyle w:val="Hyperlink"/>
              </w:rPr>
              <w:t>Training providers Qualifications</w:t>
            </w:r>
            <w:r w:rsidR="000C7204">
              <w:rPr>
                <w:webHidden/>
              </w:rPr>
              <w:tab/>
            </w:r>
            <w:r w:rsidR="000C7204">
              <w:rPr>
                <w:webHidden/>
              </w:rPr>
              <w:fldChar w:fldCharType="begin"/>
            </w:r>
            <w:r w:rsidR="000C7204">
              <w:rPr>
                <w:webHidden/>
              </w:rPr>
              <w:instrText xml:space="preserve"> PAGEREF _Toc207188932 \h </w:instrText>
            </w:r>
            <w:r w:rsidR="000C7204">
              <w:rPr>
                <w:webHidden/>
              </w:rPr>
            </w:r>
            <w:r w:rsidR="000C7204">
              <w:rPr>
                <w:webHidden/>
              </w:rPr>
              <w:fldChar w:fldCharType="separate"/>
            </w:r>
            <w:r w:rsidR="000C7204">
              <w:rPr>
                <w:webHidden/>
              </w:rPr>
              <w:t>6</w:t>
            </w:r>
            <w:r w:rsidR="000C7204">
              <w:rPr>
                <w:webHidden/>
              </w:rPr>
              <w:fldChar w:fldCharType="end"/>
            </w:r>
          </w:hyperlink>
        </w:p>
        <w:p w14:paraId="62673A9B" w14:textId="319A9BB2" w:rsidR="000C7204" w:rsidRDefault="00F30A1B">
          <w:pPr>
            <w:pStyle w:val="TOC1"/>
            <w:rPr>
              <w:rFonts w:eastAsiaTheme="minorEastAsia"/>
              <w:sz w:val="24"/>
              <w:szCs w:val="24"/>
            </w:rPr>
          </w:pPr>
          <w:hyperlink w:anchor="_Toc207188933" w:history="1">
            <w:r w:rsidR="000C7204" w:rsidRPr="00291AE8">
              <w:rPr>
                <w:rStyle w:val="Hyperlink"/>
              </w:rPr>
              <w:t>Required documents and certificates and quotation</w:t>
            </w:r>
            <w:r w:rsidR="000C7204">
              <w:rPr>
                <w:webHidden/>
              </w:rPr>
              <w:tab/>
            </w:r>
            <w:r w:rsidR="000C7204">
              <w:rPr>
                <w:webHidden/>
              </w:rPr>
              <w:fldChar w:fldCharType="begin"/>
            </w:r>
            <w:r w:rsidR="000C7204">
              <w:rPr>
                <w:webHidden/>
              </w:rPr>
              <w:instrText xml:space="preserve"> PAGEREF _Toc207188933 \h </w:instrText>
            </w:r>
            <w:r w:rsidR="000C7204">
              <w:rPr>
                <w:webHidden/>
              </w:rPr>
            </w:r>
            <w:r w:rsidR="000C7204">
              <w:rPr>
                <w:webHidden/>
              </w:rPr>
              <w:fldChar w:fldCharType="separate"/>
            </w:r>
            <w:r w:rsidR="000C7204">
              <w:rPr>
                <w:webHidden/>
              </w:rPr>
              <w:t>6</w:t>
            </w:r>
            <w:r w:rsidR="000C7204">
              <w:rPr>
                <w:webHidden/>
              </w:rPr>
              <w:fldChar w:fldCharType="end"/>
            </w:r>
          </w:hyperlink>
        </w:p>
        <w:p w14:paraId="2D404744" w14:textId="02F53B5F" w:rsidR="000C7204" w:rsidRDefault="00F30A1B">
          <w:pPr>
            <w:pStyle w:val="TOC1"/>
            <w:rPr>
              <w:rFonts w:eastAsiaTheme="minorEastAsia"/>
              <w:sz w:val="24"/>
              <w:szCs w:val="24"/>
            </w:rPr>
          </w:pPr>
          <w:hyperlink w:anchor="_Toc207188934" w:history="1">
            <w:r w:rsidR="000C7204" w:rsidRPr="00291AE8">
              <w:rPr>
                <w:rStyle w:val="Hyperlink"/>
              </w:rPr>
              <w:t>Training provider Selection process</w:t>
            </w:r>
            <w:r w:rsidR="000C7204">
              <w:rPr>
                <w:webHidden/>
              </w:rPr>
              <w:tab/>
            </w:r>
            <w:r w:rsidR="000C7204">
              <w:rPr>
                <w:webHidden/>
              </w:rPr>
              <w:fldChar w:fldCharType="begin"/>
            </w:r>
            <w:r w:rsidR="000C7204">
              <w:rPr>
                <w:webHidden/>
              </w:rPr>
              <w:instrText xml:space="preserve"> PAGEREF _Toc207188934 \h </w:instrText>
            </w:r>
            <w:r w:rsidR="000C7204">
              <w:rPr>
                <w:webHidden/>
              </w:rPr>
            </w:r>
            <w:r w:rsidR="000C7204">
              <w:rPr>
                <w:webHidden/>
              </w:rPr>
              <w:fldChar w:fldCharType="separate"/>
            </w:r>
            <w:r w:rsidR="000C7204">
              <w:rPr>
                <w:webHidden/>
              </w:rPr>
              <w:t>6</w:t>
            </w:r>
            <w:r w:rsidR="000C7204">
              <w:rPr>
                <w:webHidden/>
              </w:rPr>
              <w:fldChar w:fldCharType="end"/>
            </w:r>
          </w:hyperlink>
        </w:p>
        <w:p w14:paraId="15FAD851" w14:textId="20D14890" w:rsidR="000C7204" w:rsidRDefault="00F30A1B">
          <w:pPr>
            <w:pStyle w:val="TOC1"/>
            <w:rPr>
              <w:rFonts w:eastAsiaTheme="minorEastAsia"/>
              <w:sz w:val="24"/>
              <w:szCs w:val="24"/>
            </w:rPr>
          </w:pPr>
          <w:hyperlink w:anchor="_Toc207188935" w:history="1">
            <w:r w:rsidR="000C7204" w:rsidRPr="00291AE8">
              <w:rPr>
                <w:rStyle w:val="Hyperlink"/>
              </w:rPr>
              <w:t>Criteria for the selection of the vendor</w:t>
            </w:r>
            <w:r w:rsidR="000C7204">
              <w:rPr>
                <w:webHidden/>
              </w:rPr>
              <w:tab/>
            </w:r>
            <w:r w:rsidR="000C7204">
              <w:rPr>
                <w:webHidden/>
              </w:rPr>
              <w:fldChar w:fldCharType="begin"/>
            </w:r>
            <w:r w:rsidR="000C7204">
              <w:rPr>
                <w:webHidden/>
              </w:rPr>
              <w:instrText xml:space="preserve"> PAGEREF _Toc207188935 \h </w:instrText>
            </w:r>
            <w:r w:rsidR="000C7204">
              <w:rPr>
                <w:webHidden/>
              </w:rPr>
            </w:r>
            <w:r w:rsidR="000C7204">
              <w:rPr>
                <w:webHidden/>
              </w:rPr>
              <w:fldChar w:fldCharType="separate"/>
            </w:r>
            <w:r w:rsidR="000C7204">
              <w:rPr>
                <w:webHidden/>
              </w:rPr>
              <w:t>7</w:t>
            </w:r>
            <w:r w:rsidR="000C7204">
              <w:rPr>
                <w:webHidden/>
              </w:rPr>
              <w:fldChar w:fldCharType="end"/>
            </w:r>
          </w:hyperlink>
        </w:p>
        <w:p w14:paraId="53496262" w14:textId="7A6D05E6" w:rsidR="000C7204" w:rsidRDefault="00F30A1B">
          <w:pPr>
            <w:pStyle w:val="TOC1"/>
            <w:rPr>
              <w:rFonts w:eastAsiaTheme="minorEastAsia"/>
              <w:sz w:val="24"/>
              <w:szCs w:val="24"/>
            </w:rPr>
          </w:pPr>
          <w:hyperlink w:anchor="_Toc207188936" w:history="1">
            <w:r w:rsidR="000C7204" w:rsidRPr="00291AE8">
              <w:rPr>
                <w:rStyle w:val="Hyperlink"/>
              </w:rPr>
              <w:t>Payment terms and conditions:</w:t>
            </w:r>
            <w:r w:rsidR="000C7204">
              <w:rPr>
                <w:webHidden/>
              </w:rPr>
              <w:tab/>
            </w:r>
            <w:r w:rsidR="000C7204">
              <w:rPr>
                <w:webHidden/>
              </w:rPr>
              <w:fldChar w:fldCharType="begin"/>
            </w:r>
            <w:r w:rsidR="000C7204">
              <w:rPr>
                <w:webHidden/>
              </w:rPr>
              <w:instrText xml:space="preserve"> PAGEREF _Toc207188936 \h </w:instrText>
            </w:r>
            <w:r w:rsidR="000C7204">
              <w:rPr>
                <w:webHidden/>
              </w:rPr>
            </w:r>
            <w:r w:rsidR="000C7204">
              <w:rPr>
                <w:webHidden/>
              </w:rPr>
              <w:fldChar w:fldCharType="separate"/>
            </w:r>
            <w:r w:rsidR="000C7204">
              <w:rPr>
                <w:webHidden/>
              </w:rPr>
              <w:t>7</w:t>
            </w:r>
            <w:r w:rsidR="000C7204">
              <w:rPr>
                <w:webHidden/>
              </w:rPr>
              <w:fldChar w:fldCharType="end"/>
            </w:r>
          </w:hyperlink>
        </w:p>
        <w:p w14:paraId="415023F7" w14:textId="6AFFB91F" w:rsidR="000C7204" w:rsidRDefault="00F30A1B">
          <w:pPr>
            <w:pStyle w:val="TOC1"/>
            <w:rPr>
              <w:rFonts w:eastAsiaTheme="minorEastAsia"/>
              <w:sz w:val="24"/>
              <w:szCs w:val="24"/>
            </w:rPr>
          </w:pPr>
          <w:hyperlink w:anchor="_Toc207188937" w:history="1">
            <w:r w:rsidR="000C7204" w:rsidRPr="00291AE8">
              <w:rPr>
                <w:rStyle w:val="Hyperlink"/>
                <w:lang w:val="en-GB"/>
              </w:rPr>
              <w:t>Quotation format Technical Proposal</w:t>
            </w:r>
            <w:r w:rsidR="000C7204">
              <w:rPr>
                <w:webHidden/>
              </w:rPr>
              <w:tab/>
            </w:r>
            <w:r w:rsidR="000C7204">
              <w:rPr>
                <w:webHidden/>
              </w:rPr>
              <w:fldChar w:fldCharType="begin"/>
            </w:r>
            <w:r w:rsidR="000C7204">
              <w:rPr>
                <w:webHidden/>
              </w:rPr>
              <w:instrText xml:space="preserve"> PAGEREF _Toc207188937 \h </w:instrText>
            </w:r>
            <w:r w:rsidR="000C7204">
              <w:rPr>
                <w:webHidden/>
              </w:rPr>
            </w:r>
            <w:r w:rsidR="000C7204">
              <w:rPr>
                <w:webHidden/>
              </w:rPr>
              <w:fldChar w:fldCharType="separate"/>
            </w:r>
            <w:r w:rsidR="000C7204">
              <w:rPr>
                <w:webHidden/>
              </w:rPr>
              <w:t>8</w:t>
            </w:r>
            <w:r w:rsidR="000C7204">
              <w:rPr>
                <w:webHidden/>
              </w:rPr>
              <w:fldChar w:fldCharType="end"/>
            </w:r>
          </w:hyperlink>
        </w:p>
        <w:p w14:paraId="3A8096D1" w14:textId="2FB57488" w:rsidR="000C7204" w:rsidRDefault="00F30A1B">
          <w:pPr>
            <w:pStyle w:val="TOC1"/>
            <w:rPr>
              <w:rFonts w:eastAsiaTheme="minorEastAsia"/>
              <w:sz w:val="24"/>
              <w:szCs w:val="24"/>
            </w:rPr>
          </w:pPr>
          <w:hyperlink w:anchor="_Toc207188938" w:history="1">
            <w:r w:rsidR="000C7204" w:rsidRPr="00291AE8">
              <w:rPr>
                <w:rStyle w:val="Hyperlink"/>
                <w:lang w:val="en-GB"/>
              </w:rPr>
              <w:t>Quotation format Financial Proposal</w:t>
            </w:r>
            <w:r w:rsidR="000C7204">
              <w:rPr>
                <w:webHidden/>
              </w:rPr>
              <w:tab/>
            </w:r>
            <w:r w:rsidR="000C7204">
              <w:rPr>
                <w:webHidden/>
              </w:rPr>
              <w:fldChar w:fldCharType="begin"/>
            </w:r>
            <w:r w:rsidR="000C7204">
              <w:rPr>
                <w:webHidden/>
              </w:rPr>
              <w:instrText xml:space="preserve"> PAGEREF _Toc207188938 \h </w:instrText>
            </w:r>
            <w:r w:rsidR="000C7204">
              <w:rPr>
                <w:webHidden/>
              </w:rPr>
            </w:r>
            <w:r w:rsidR="000C7204">
              <w:rPr>
                <w:webHidden/>
              </w:rPr>
              <w:fldChar w:fldCharType="separate"/>
            </w:r>
            <w:r w:rsidR="000C7204">
              <w:rPr>
                <w:webHidden/>
              </w:rPr>
              <w:t>8</w:t>
            </w:r>
            <w:r w:rsidR="000C7204">
              <w:rPr>
                <w:webHidden/>
              </w:rPr>
              <w:fldChar w:fldCharType="end"/>
            </w:r>
          </w:hyperlink>
        </w:p>
        <w:p w14:paraId="7226B2D4" w14:textId="41307587" w:rsidR="000C7204" w:rsidRDefault="00F30A1B">
          <w:pPr>
            <w:pStyle w:val="TOC1"/>
            <w:rPr>
              <w:rFonts w:eastAsiaTheme="minorEastAsia"/>
              <w:sz w:val="24"/>
              <w:szCs w:val="24"/>
            </w:rPr>
          </w:pPr>
          <w:hyperlink w:anchor="_Toc207188939" w:history="1">
            <w:r w:rsidR="000C7204" w:rsidRPr="00291AE8">
              <w:rPr>
                <w:rStyle w:val="Hyperlink"/>
              </w:rPr>
              <w:t>Process of submitting the quotation.</w:t>
            </w:r>
            <w:r w:rsidR="000C7204">
              <w:rPr>
                <w:webHidden/>
              </w:rPr>
              <w:tab/>
            </w:r>
            <w:r w:rsidR="000C7204">
              <w:rPr>
                <w:webHidden/>
              </w:rPr>
              <w:fldChar w:fldCharType="begin"/>
            </w:r>
            <w:r w:rsidR="000C7204">
              <w:rPr>
                <w:webHidden/>
              </w:rPr>
              <w:instrText xml:space="preserve"> PAGEREF _Toc207188939 \h </w:instrText>
            </w:r>
            <w:r w:rsidR="000C7204">
              <w:rPr>
                <w:webHidden/>
              </w:rPr>
            </w:r>
            <w:r w:rsidR="000C7204">
              <w:rPr>
                <w:webHidden/>
              </w:rPr>
              <w:fldChar w:fldCharType="separate"/>
            </w:r>
            <w:r w:rsidR="000C7204">
              <w:rPr>
                <w:webHidden/>
              </w:rPr>
              <w:t>8</w:t>
            </w:r>
            <w:r w:rsidR="000C7204">
              <w:rPr>
                <w:webHidden/>
              </w:rPr>
              <w:fldChar w:fldCharType="end"/>
            </w:r>
          </w:hyperlink>
        </w:p>
        <w:p w14:paraId="2D0CC1BD" w14:textId="51A7663A" w:rsidR="00807F91" w:rsidRDefault="00807F91">
          <w:r>
            <w:rPr>
              <w:b/>
              <w:bCs/>
              <w:noProof/>
            </w:rPr>
            <w:fldChar w:fldCharType="end"/>
          </w:r>
        </w:p>
      </w:sdtContent>
    </w:sdt>
    <w:p w14:paraId="01D38E5D" w14:textId="77777777" w:rsidR="00807F91" w:rsidRPr="00807F91" w:rsidRDefault="00807F91" w:rsidP="00807F91">
      <w:pPr>
        <w:rPr>
          <w:b/>
          <w:bCs/>
          <w:sz w:val="24"/>
          <w:szCs w:val="24"/>
        </w:rPr>
      </w:pPr>
    </w:p>
    <w:p w14:paraId="3348C766" w14:textId="77777777" w:rsidR="00302401" w:rsidRPr="00302401" w:rsidRDefault="00302401" w:rsidP="00302401"/>
    <w:p w14:paraId="1088AF8C" w14:textId="77777777" w:rsidR="00676BB3" w:rsidRDefault="00676BB3" w:rsidP="000A7111">
      <w:pPr>
        <w:jc w:val="center"/>
        <w:rPr>
          <w:b/>
          <w:bCs/>
          <w:sz w:val="24"/>
          <w:szCs w:val="24"/>
        </w:rPr>
      </w:pPr>
    </w:p>
    <w:p w14:paraId="6BED8F11" w14:textId="77777777" w:rsidR="00676BB3" w:rsidRDefault="00676BB3" w:rsidP="000A7111">
      <w:pPr>
        <w:jc w:val="center"/>
        <w:rPr>
          <w:b/>
          <w:bCs/>
          <w:sz w:val="24"/>
          <w:szCs w:val="24"/>
        </w:rPr>
      </w:pPr>
    </w:p>
    <w:p w14:paraId="0D7996D2" w14:textId="77777777" w:rsidR="00676BB3" w:rsidRDefault="00676BB3" w:rsidP="000A7111">
      <w:pPr>
        <w:jc w:val="center"/>
        <w:rPr>
          <w:b/>
          <w:bCs/>
          <w:sz w:val="24"/>
          <w:szCs w:val="24"/>
        </w:rPr>
      </w:pPr>
    </w:p>
    <w:p w14:paraId="499EC374" w14:textId="77777777" w:rsidR="00676BB3" w:rsidRDefault="00676BB3" w:rsidP="000A7111">
      <w:pPr>
        <w:jc w:val="center"/>
        <w:rPr>
          <w:b/>
          <w:bCs/>
          <w:sz w:val="24"/>
          <w:szCs w:val="24"/>
        </w:rPr>
      </w:pPr>
    </w:p>
    <w:p w14:paraId="7417C723" w14:textId="77777777" w:rsidR="00676BB3" w:rsidRDefault="00676BB3" w:rsidP="000A7111">
      <w:pPr>
        <w:jc w:val="center"/>
        <w:rPr>
          <w:b/>
          <w:bCs/>
          <w:sz w:val="24"/>
          <w:szCs w:val="24"/>
        </w:rPr>
      </w:pPr>
    </w:p>
    <w:p w14:paraId="4F6A9E6E" w14:textId="77777777" w:rsidR="00676BB3" w:rsidRDefault="00676BB3" w:rsidP="000A7111">
      <w:pPr>
        <w:jc w:val="center"/>
        <w:rPr>
          <w:b/>
          <w:bCs/>
          <w:sz w:val="24"/>
          <w:szCs w:val="24"/>
        </w:rPr>
      </w:pPr>
    </w:p>
    <w:p w14:paraId="08507B39" w14:textId="77777777" w:rsidR="00807F91" w:rsidRDefault="00807F91" w:rsidP="000A7111">
      <w:pPr>
        <w:jc w:val="center"/>
        <w:rPr>
          <w:b/>
          <w:bCs/>
          <w:sz w:val="24"/>
          <w:szCs w:val="24"/>
        </w:rPr>
      </w:pPr>
    </w:p>
    <w:p w14:paraId="32AC0362" w14:textId="77777777" w:rsidR="00676BB3" w:rsidRDefault="00676BB3" w:rsidP="000A7111">
      <w:pPr>
        <w:jc w:val="center"/>
        <w:rPr>
          <w:b/>
          <w:bCs/>
          <w:sz w:val="24"/>
          <w:szCs w:val="24"/>
        </w:rPr>
      </w:pPr>
    </w:p>
    <w:p w14:paraId="31E735B3" w14:textId="06194769" w:rsidR="00676BB3" w:rsidRPr="00504DE8" w:rsidRDefault="00D31A0F" w:rsidP="00807F91">
      <w:pPr>
        <w:pStyle w:val="Heading1"/>
        <w:rPr>
          <w:sz w:val="32"/>
          <w:szCs w:val="32"/>
        </w:rPr>
      </w:pPr>
      <w:bookmarkStart w:id="0" w:name="_Toc207188923"/>
      <w:r>
        <w:rPr>
          <w:sz w:val="32"/>
          <w:szCs w:val="32"/>
        </w:rPr>
        <w:t xml:space="preserve">Context and </w:t>
      </w:r>
      <w:r w:rsidR="00302401" w:rsidRPr="00504DE8">
        <w:rPr>
          <w:sz w:val="32"/>
          <w:szCs w:val="32"/>
        </w:rPr>
        <w:t>Project summary</w:t>
      </w:r>
      <w:bookmarkEnd w:id="0"/>
    </w:p>
    <w:p w14:paraId="39F8A277" w14:textId="65B2B819" w:rsidR="00676BB3" w:rsidRDefault="00676BB3" w:rsidP="00676BB3">
      <w:pPr>
        <w:jc w:val="both"/>
        <w:rPr>
          <w:rStyle w:val="Emphasis"/>
          <w:rFonts w:cstheme="minorHAnsi"/>
          <w:sz w:val="24"/>
          <w:szCs w:val="24"/>
        </w:rPr>
      </w:pPr>
      <w:r w:rsidRPr="002146A7">
        <w:rPr>
          <w:rFonts w:cstheme="minorHAnsi"/>
          <w:sz w:val="24"/>
          <w:szCs w:val="24"/>
        </w:rPr>
        <w:t>The Human Resource Center (HRC), in partnership with TDH</w:t>
      </w:r>
      <w:r w:rsidR="001027DA">
        <w:rPr>
          <w:rFonts w:cstheme="minorHAnsi"/>
          <w:sz w:val="24"/>
          <w:szCs w:val="24"/>
        </w:rPr>
        <w:t xml:space="preserve"> and </w:t>
      </w:r>
      <w:proofErr w:type="gramStart"/>
      <w:r w:rsidR="001027DA">
        <w:rPr>
          <w:rFonts w:cstheme="minorHAnsi"/>
          <w:sz w:val="24"/>
          <w:szCs w:val="24"/>
        </w:rPr>
        <w:t xml:space="preserve">BMZ  </w:t>
      </w:r>
      <w:r w:rsidRPr="002146A7">
        <w:rPr>
          <w:rFonts w:cstheme="minorHAnsi"/>
          <w:sz w:val="24"/>
          <w:szCs w:val="24"/>
        </w:rPr>
        <w:t>Germa</w:t>
      </w:r>
      <w:r w:rsidR="001027DA">
        <w:rPr>
          <w:rFonts w:cstheme="minorHAnsi"/>
          <w:sz w:val="24"/>
          <w:szCs w:val="24"/>
        </w:rPr>
        <w:t>ny</w:t>
      </w:r>
      <w:proofErr w:type="gramEnd"/>
      <w:r w:rsidRPr="002146A7">
        <w:rPr>
          <w:rFonts w:cstheme="minorHAnsi"/>
          <w:sz w:val="24"/>
          <w:szCs w:val="24"/>
        </w:rPr>
        <w:t xml:space="preserve"> is implementing the </w:t>
      </w:r>
      <w:r w:rsidRPr="00FF6E60">
        <w:rPr>
          <w:rFonts w:cstheme="minorHAnsi"/>
          <w:i/>
          <w:sz w:val="24"/>
          <w:szCs w:val="24"/>
        </w:rPr>
        <w:t>Educational Justice and Equal Opportunities for Children</w:t>
      </w:r>
      <w:r>
        <w:rPr>
          <w:rFonts w:cstheme="minorHAnsi"/>
          <w:i/>
          <w:sz w:val="24"/>
          <w:szCs w:val="24"/>
        </w:rPr>
        <w:t xml:space="preserve"> </w:t>
      </w:r>
      <w:r w:rsidRPr="002146A7">
        <w:rPr>
          <w:rFonts w:cstheme="minorHAnsi"/>
          <w:sz w:val="24"/>
          <w:szCs w:val="24"/>
        </w:rPr>
        <w:t xml:space="preserve">project in </w:t>
      </w:r>
      <w:proofErr w:type="spellStart"/>
      <w:r w:rsidRPr="002146A7">
        <w:rPr>
          <w:rFonts w:cstheme="minorHAnsi"/>
          <w:sz w:val="24"/>
          <w:szCs w:val="24"/>
        </w:rPr>
        <w:t>Bajura</w:t>
      </w:r>
      <w:proofErr w:type="spellEnd"/>
      <w:r w:rsidRPr="002146A7">
        <w:rPr>
          <w:rFonts w:cstheme="minorHAnsi"/>
          <w:sz w:val="24"/>
          <w:szCs w:val="24"/>
        </w:rPr>
        <w:t xml:space="preserve"> district. The project has been implementing from 1st December 2024 to 31st May 2028 in 6 wards of </w:t>
      </w:r>
      <w:proofErr w:type="spellStart"/>
      <w:r w:rsidRPr="002146A7">
        <w:rPr>
          <w:rFonts w:cstheme="minorHAnsi"/>
          <w:sz w:val="24"/>
          <w:szCs w:val="24"/>
        </w:rPr>
        <w:t>Gaumul</w:t>
      </w:r>
      <w:proofErr w:type="spellEnd"/>
      <w:r w:rsidRPr="002146A7">
        <w:rPr>
          <w:rFonts w:cstheme="minorHAnsi"/>
          <w:sz w:val="24"/>
          <w:szCs w:val="24"/>
        </w:rPr>
        <w:t xml:space="preserve"> and 7 wards of </w:t>
      </w:r>
      <w:proofErr w:type="spellStart"/>
      <w:r w:rsidRPr="002146A7">
        <w:rPr>
          <w:rFonts w:cstheme="minorHAnsi"/>
          <w:sz w:val="24"/>
          <w:szCs w:val="24"/>
        </w:rPr>
        <w:t>Khaptad</w:t>
      </w:r>
      <w:proofErr w:type="spellEnd"/>
      <w:r w:rsidRPr="002146A7">
        <w:rPr>
          <w:rFonts w:cstheme="minorHAnsi"/>
          <w:sz w:val="24"/>
          <w:szCs w:val="24"/>
        </w:rPr>
        <w:t xml:space="preserve"> </w:t>
      </w:r>
      <w:proofErr w:type="spellStart"/>
      <w:r w:rsidRPr="002146A7">
        <w:rPr>
          <w:rFonts w:cstheme="minorHAnsi"/>
          <w:sz w:val="24"/>
          <w:szCs w:val="24"/>
        </w:rPr>
        <w:t>Chhededaha</w:t>
      </w:r>
      <w:proofErr w:type="spellEnd"/>
      <w:r w:rsidRPr="002146A7">
        <w:rPr>
          <w:rFonts w:cstheme="minorHAnsi"/>
          <w:sz w:val="24"/>
          <w:szCs w:val="24"/>
        </w:rPr>
        <w:t xml:space="preserve"> Rural Municipality. The primary goal of the project is to ensure equal access to education and opportunities for children</w:t>
      </w:r>
      <w:r>
        <w:rPr>
          <w:rFonts w:cstheme="minorHAnsi"/>
          <w:sz w:val="24"/>
          <w:szCs w:val="24"/>
        </w:rPr>
        <w:t>,</w:t>
      </w:r>
      <w:r w:rsidRPr="002146A7">
        <w:rPr>
          <w:rFonts w:cstheme="minorHAnsi"/>
          <w:sz w:val="24"/>
          <w:szCs w:val="24"/>
        </w:rPr>
        <w:t xml:space="preserve"> and young people from remote communities in </w:t>
      </w:r>
      <w:proofErr w:type="spellStart"/>
      <w:r w:rsidRPr="002146A7">
        <w:rPr>
          <w:rFonts w:cstheme="minorHAnsi"/>
          <w:sz w:val="24"/>
          <w:szCs w:val="24"/>
        </w:rPr>
        <w:t>Bajura</w:t>
      </w:r>
      <w:proofErr w:type="spellEnd"/>
      <w:r w:rsidRPr="002146A7">
        <w:rPr>
          <w:rFonts w:cstheme="minorHAnsi"/>
          <w:sz w:val="24"/>
          <w:szCs w:val="24"/>
        </w:rPr>
        <w:t xml:space="preserve">. The objective of the project is to strengthen socio-economic development opportunities for children, young people, and parents, ensuring they benefit from improved access to quality education and enhanced livelihoods.  The project aims to support children, youth, women, and farmers based on their needs, contributing to Sustainable Development Goal (SDG) 4: </w:t>
      </w:r>
      <w:r w:rsidRPr="002146A7">
        <w:rPr>
          <w:rStyle w:val="Emphasis"/>
          <w:rFonts w:cstheme="minorHAnsi"/>
          <w:sz w:val="24"/>
          <w:szCs w:val="24"/>
        </w:rPr>
        <w:t>Ensuring inclusive and equitable quality education and promoting lifelong learning opportunities for all.</w:t>
      </w:r>
    </w:p>
    <w:p w14:paraId="77008B9C" w14:textId="384DFBB2" w:rsidR="007645CD" w:rsidRDefault="007645CD" w:rsidP="00676BB3">
      <w:pPr>
        <w:jc w:val="both"/>
        <w:rPr>
          <w:rFonts w:cstheme="minorHAnsi"/>
          <w:sz w:val="24"/>
          <w:szCs w:val="24"/>
        </w:rPr>
      </w:pPr>
      <w:r w:rsidRPr="007645CD">
        <w:rPr>
          <w:rFonts w:cstheme="minorHAnsi"/>
          <w:sz w:val="24"/>
          <w:szCs w:val="24"/>
        </w:rPr>
        <w:t xml:space="preserve">The project presents a valuable opportunity to empower youth, especially those </w:t>
      </w:r>
      <w:r>
        <w:rPr>
          <w:rFonts w:cstheme="minorHAnsi"/>
          <w:sz w:val="24"/>
          <w:szCs w:val="24"/>
        </w:rPr>
        <w:t>who are drop out from the schools</w:t>
      </w:r>
      <w:r w:rsidRPr="007645CD">
        <w:rPr>
          <w:rFonts w:cstheme="minorHAnsi"/>
          <w:sz w:val="24"/>
          <w:szCs w:val="24"/>
        </w:rPr>
        <w:t xml:space="preserve">, by equipping them with employable skills. Recognizing the potential of young people to contribute meaningfully to their families and communities, the project has planned to implement </w:t>
      </w:r>
      <w:r w:rsidRPr="0075533F">
        <w:rPr>
          <w:rFonts w:cstheme="minorHAnsi"/>
          <w:sz w:val="24"/>
          <w:szCs w:val="24"/>
        </w:rPr>
        <w:t xml:space="preserve">Junior </w:t>
      </w:r>
      <w:r w:rsidR="005A50D5" w:rsidRPr="00526CDA">
        <w:rPr>
          <w:sz w:val="24"/>
          <w:szCs w:val="24"/>
        </w:rPr>
        <w:t>Aluminum</w:t>
      </w:r>
      <w:r w:rsidR="005A50D5" w:rsidRPr="0075533F">
        <w:rPr>
          <w:rFonts w:cstheme="minorHAnsi"/>
          <w:sz w:val="24"/>
          <w:szCs w:val="24"/>
        </w:rPr>
        <w:t xml:space="preserve"> </w:t>
      </w:r>
      <w:r w:rsidRPr="0075533F">
        <w:rPr>
          <w:rFonts w:cstheme="minorHAnsi"/>
          <w:sz w:val="24"/>
          <w:szCs w:val="24"/>
        </w:rPr>
        <w:t>Fabricator Training</w:t>
      </w:r>
      <w:r w:rsidRPr="007645CD">
        <w:rPr>
          <w:rFonts w:cstheme="minorHAnsi"/>
          <w:sz w:val="24"/>
          <w:szCs w:val="24"/>
        </w:rPr>
        <w:t xml:space="preserve"> for 20 youths in 2025. This training will provide practical, hands-on skills that enhance their prospects for employment or entrepreneurship. By supporting participants to either start their own businesses or secure skilled jobs, the initiative aims to foster self-reliance among youth and contribute to the sustainable economic growth of the community.</w:t>
      </w:r>
    </w:p>
    <w:p w14:paraId="3FBDCA77" w14:textId="595AE82A" w:rsidR="0056116B" w:rsidRPr="00504DE8" w:rsidRDefault="0056116B" w:rsidP="00807F91">
      <w:pPr>
        <w:pStyle w:val="Heading1"/>
        <w:rPr>
          <w:sz w:val="32"/>
          <w:szCs w:val="32"/>
        </w:rPr>
      </w:pPr>
      <w:bookmarkStart w:id="1" w:name="_Toc207188924"/>
      <w:r w:rsidRPr="00504DE8">
        <w:rPr>
          <w:sz w:val="32"/>
          <w:szCs w:val="32"/>
        </w:rPr>
        <w:t>Objectives Of Training Provider's Services:</w:t>
      </w:r>
      <w:bookmarkEnd w:id="1"/>
      <w:r w:rsidRPr="00504DE8">
        <w:rPr>
          <w:sz w:val="32"/>
          <w:szCs w:val="32"/>
        </w:rPr>
        <w:t xml:space="preserve"> </w:t>
      </w:r>
      <w:r w:rsidR="007645CD" w:rsidRPr="00504DE8">
        <w:rPr>
          <w:sz w:val="32"/>
          <w:szCs w:val="32"/>
        </w:rPr>
        <w:t xml:space="preserve"> </w:t>
      </w:r>
    </w:p>
    <w:p w14:paraId="5933CDC8" w14:textId="3AA9FCD6" w:rsidR="00526CDA" w:rsidRPr="00526CDA" w:rsidRDefault="00526CDA" w:rsidP="00676BB3">
      <w:pPr>
        <w:jc w:val="both"/>
        <w:rPr>
          <w:sz w:val="24"/>
          <w:szCs w:val="24"/>
        </w:rPr>
      </w:pPr>
      <w:r w:rsidRPr="00526CDA">
        <w:rPr>
          <w:sz w:val="24"/>
          <w:szCs w:val="24"/>
        </w:rPr>
        <w:t>The main objective of this consultancy service is to deliver CTEVT-certified Aluminum Fabricator Skill Training to selected youths from the project area, equipping them with market-relevant technical skills that enable them to either gain employment or initiate their own enterprises.</w:t>
      </w:r>
    </w:p>
    <w:p w14:paraId="72FFFD65" w14:textId="7FDAC760" w:rsidR="000A7111" w:rsidRPr="00504DE8" w:rsidRDefault="00385BF1" w:rsidP="00807F91">
      <w:pPr>
        <w:pStyle w:val="Heading1"/>
        <w:rPr>
          <w:sz w:val="32"/>
          <w:szCs w:val="32"/>
        </w:rPr>
      </w:pPr>
      <w:bookmarkStart w:id="2" w:name="_Toc207188925"/>
      <w:r w:rsidRPr="00504DE8">
        <w:rPr>
          <w:sz w:val="32"/>
          <w:szCs w:val="32"/>
        </w:rPr>
        <w:t>Training list</w:t>
      </w:r>
      <w:bookmarkEnd w:id="2"/>
    </w:p>
    <w:tbl>
      <w:tblPr>
        <w:tblStyle w:val="TableGrid"/>
        <w:tblW w:w="4771" w:type="pct"/>
        <w:tblInd w:w="288" w:type="dxa"/>
        <w:tblLayout w:type="fixed"/>
        <w:tblLook w:val="04A0" w:firstRow="1" w:lastRow="0" w:firstColumn="1" w:lastColumn="0" w:noHBand="0" w:noVBand="1"/>
      </w:tblPr>
      <w:tblGrid>
        <w:gridCol w:w="640"/>
        <w:gridCol w:w="1999"/>
        <w:gridCol w:w="2457"/>
        <w:gridCol w:w="1094"/>
        <w:gridCol w:w="1185"/>
        <w:gridCol w:w="1547"/>
      </w:tblGrid>
      <w:tr w:rsidR="00385BF1" w:rsidRPr="002A5DB6" w14:paraId="30770C72" w14:textId="77777777" w:rsidTr="00E027E3">
        <w:trPr>
          <w:trHeight w:val="602"/>
        </w:trPr>
        <w:tc>
          <w:tcPr>
            <w:tcW w:w="359" w:type="pct"/>
            <w:shd w:val="clear" w:color="auto" w:fill="D9D9D9" w:themeFill="background1" w:themeFillShade="D9"/>
            <w:vAlign w:val="center"/>
          </w:tcPr>
          <w:p w14:paraId="74A890A6"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S.N</w:t>
            </w:r>
          </w:p>
        </w:tc>
        <w:tc>
          <w:tcPr>
            <w:tcW w:w="1120" w:type="pct"/>
            <w:shd w:val="clear" w:color="auto" w:fill="D9D9D9" w:themeFill="background1" w:themeFillShade="D9"/>
            <w:vAlign w:val="center"/>
          </w:tcPr>
          <w:p w14:paraId="01C225DF"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Item</w:t>
            </w:r>
          </w:p>
        </w:tc>
        <w:tc>
          <w:tcPr>
            <w:tcW w:w="1377" w:type="pct"/>
            <w:shd w:val="clear" w:color="auto" w:fill="D9D9D9" w:themeFill="background1" w:themeFillShade="D9"/>
            <w:vAlign w:val="center"/>
          </w:tcPr>
          <w:p w14:paraId="10338F57"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Detail specification</w:t>
            </w:r>
          </w:p>
        </w:tc>
        <w:tc>
          <w:tcPr>
            <w:tcW w:w="613" w:type="pct"/>
            <w:shd w:val="clear" w:color="auto" w:fill="D9D9D9" w:themeFill="background1" w:themeFillShade="D9"/>
            <w:vAlign w:val="center"/>
          </w:tcPr>
          <w:p w14:paraId="250EC058"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Unit</w:t>
            </w:r>
          </w:p>
        </w:tc>
        <w:tc>
          <w:tcPr>
            <w:tcW w:w="664" w:type="pct"/>
            <w:shd w:val="clear" w:color="auto" w:fill="D9D9D9" w:themeFill="background1" w:themeFillShade="D9"/>
            <w:vAlign w:val="center"/>
          </w:tcPr>
          <w:p w14:paraId="41F5C23D"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No. of Participants</w:t>
            </w:r>
          </w:p>
        </w:tc>
        <w:tc>
          <w:tcPr>
            <w:tcW w:w="867" w:type="pct"/>
            <w:shd w:val="clear" w:color="auto" w:fill="D9D9D9" w:themeFill="background1" w:themeFillShade="D9"/>
            <w:vAlign w:val="center"/>
          </w:tcPr>
          <w:p w14:paraId="0C2988F0" w14:textId="77777777" w:rsidR="00385BF1" w:rsidRPr="00385BF1" w:rsidRDefault="00385BF1" w:rsidP="00E027E3">
            <w:pPr>
              <w:jc w:val="center"/>
              <w:rPr>
                <w:rFonts w:asciiTheme="minorHAnsi" w:hAnsiTheme="minorHAnsi" w:cstheme="minorHAnsi"/>
                <w:sz w:val="24"/>
                <w:szCs w:val="24"/>
              </w:rPr>
            </w:pPr>
            <w:r w:rsidRPr="00385BF1">
              <w:rPr>
                <w:rFonts w:asciiTheme="minorHAnsi" w:hAnsiTheme="minorHAnsi" w:cstheme="minorHAnsi"/>
                <w:sz w:val="24"/>
                <w:szCs w:val="24"/>
              </w:rPr>
              <w:t>Duration</w:t>
            </w:r>
          </w:p>
        </w:tc>
      </w:tr>
      <w:tr w:rsidR="00385BF1" w:rsidRPr="002A5DB6" w14:paraId="297B750E" w14:textId="77777777" w:rsidTr="00BA4116">
        <w:tc>
          <w:tcPr>
            <w:tcW w:w="359" w:type="pct"/>
            <w:vAlign w:val="center"/>
          </w:tcPr>
          <w:p w14:paraId="62254029" w14:textId="77777777" w:rsidR="00385BF1" w:rsidRPr="00385BF1" w:rsidRDefault="00385BF1" w:rsidP="00BA4116">
            <w:pPr>
              <w:jc w:val="center"/>
              <w:rPr>
                <w:rFonts w:asciiTheme="minorHAnsi" w:hAnsiTheme="minorHAnsi" w:cstheme="minorHAnsi"/>
                <w:sz w:val="24"/>
                <w:szCs w:val="24"/>
              </w:rPr>
            </w:pPr>
            <w:r w:rsidRPr="00385BF1">
              <w:rPr>
                <w:rFonts w:asciiTheme="minorHAnsi" w:hAnsiTheme="minorHAnsi" w:cstheme="minorHAnsi"/>
                <w:sz w:val="24"/>
                <w:szCs w:val="24"/>
              </w:rPr>
              <w:t>1</w:t>
            </w:r>
          </w:p>
        </w:tc>
        <w:tc>
          <w:tcPr>
            <w:tcW w:w="1120" w:type="pct"/>
            <w:vAlign w:val="center"/>
          </w:tcPr>
          <w:p w14:paraId="4A1B616D" w14:textId="5A5733A1" w:rsidR="00385BF1" w:rsidRPr="008C4A51" w:rsidRDefault="008C4A51" w:rsidP="00BA4116">
            <w:pPr>
              <w:jc w:val="center"/>
              <w:rPr>
                <w:rFonts w:asciiTheme="minorHAnsi" w:hAnsiTheme="minorHAnsi" w:cstheme="minorHAnsi"/>
                <w:sz w:val="24"/>
                <w:szCs w:val="24"/>
              </w:rPr>
            </w:pPr>
            <w:r w:rsidRPr="008C4A51">
              <w:rPr>
                <w:rFonts w:asciiTheme="minorHAnsi" w:hAnsiTheme="minorHAnsi" w:cstheme="minorHAnsi"/>
                <w:sz w:val="24"/>
                <w:szCs w:val="24"/>
              </w:rPr>
              <w:t>Junior aluminum fabricator</w:t>
            </w:r>
            <w:r>
              <w:rPr>
                <w:rFonts w:asciiTheme="minorHAnsi" w:hAnsiTheme="minorHAnsi" w:cstheme="minorHAnsi"/>
                <w:sz w:val="24"/>
                <w:szCs w:val="24"/>
              </w:rPr>
              <w:t xml:space="preserve"> training</w:t>
            </w:r>
          </w:p>
        </w:tc>
        <w:tc>
          <w:tcPr>
            <w:tcW w:w="1377" w:type="pct"/>
            <w:vAlign w:val="center"/>
          </w:tcPr>
          <w:p w14:paraId="17756818" w14:textId="47973B08" w:rsidR="00385BF1" w:rsidRPr="00504DE8" w:rsidRDefault="00331E8F" w:rsidP="00BA4116">
            <w:pPr>
              <w:pStyle w:val="Default"/>
              <w:jc w:val="center"/>
              <w:rPr>
                <w:rFonts w:asciiTheme="minorHAnsi" w:hAnsiTheme="minorHAnsi" w:cstheme="minorHAnsi"/>
              </w:rPr>
            </w:pPr>
            <w:r>
              <w:rPr>
                <w:rFonts w:asciiTheme="minorHAnsi" w:hAnsiTheme="minorHAnsi" w:cstheme="minorHAnsi"/>
              </w:rPr>
              <w:t xml:space="preserve">180 </w:t>
            </w:r>
            <w:proofErr w:type="spellStart"/>
            <w:r w:rsidR="007A0C03" w:rsidRPr="00504DE8">
              <w:rPr>
                <w:rFonts w:asciiTheme="minorHAnsi" w:hAnsiTheme="minorHAnsi" w:cstheme="minorHAnsi"/>
              </w:rPr>
              <w:t>hrs</w:t>
            </w:r>
            <w:proofErr w:type="spellEnd"/>
            <w:r w:rsidR="007A0C03" w:rsidRPr="00504DE8">
              <w:rPr>
                <w:rFonts w:asciiTheme="minorHAnsi" w:hAnsiTheme="minorHAnsi" w:cstheme="minorHAnsi"/>
              </w:rPr>
              <w:t xml:space="preserve"> training</w:t>
            </w:r>
            <w:r w:rsidR="00385BF1" w:rsidRPr="00504DE8">
              <w:rPr>
                <w:rFonts w:asciiTheme="minorHAnsi" w:hAnsiTheme="minorHAnsi" w:cstheme="minorHAnsi"/>
              </w:rPr>
              <w:t xml:space="preserve"> as per CTEVT standard curriculum</w:t>
            </w:r>
          </w:p>
        </w:tc>
        <w:tc>
          <w:tcPr>
            <w:tcW w:w="613" w:type="pct"/>
            <w:vAlign w:val="center"/>
          </w:tcPr>
          <w:p w14:paraId="0E271DDD" w14:textId="77777777" w:rsidR="00385BF1" w:rsidRPr="00504DE8" w:rsidRDefault="00385BF1" w:rsidP="00BA4116">
            <w:pPr>
              <w:pStyle w:val="Default"/>
              <w:jc w:val="center"/>
              <w:rPr>
                <w:rFonts w:asciiTheme="minorHAnsi" w:hAnsiTheme="minorHAnsi" w:cstheme="minorHAnsi"/>
              </w:rPr>
            </w:pPr>
          </w:p>
          <w:p w14:paraId="0DB16328" w14:textId="77777777" w:rsidR="00385BF1" w:rsidRPr="00504DE8" w:rsidRDefault="00385BF1" w:rsidP="00BA4116">
            <w:pPr>
              <w:pStyle w:val="Default"/>
              <w:jc w:val="center"/>
              <w:rPr>
                <w:rFonts w:asciiTheme="minorHAnsi" w:hAnsiTheme="minorHAnsi" w:cstheme="minorHAnsi"/>
              </w:rPr>
            </w:pPr>
            <w:r w:rsidRPr="00504DE8">
              <w:rPr>
                <w:rFonts w:asciiTheme="minorHAnsi" w:hAnsiTheme="minorHAnsi" w:cstheme="minorHAnsi"/>
              </w:rPr>
              <w:t>person</w:t>
            </w:r>
          </w:p>
          <w:p w14:paraId="6935AE06" w14:textId="77777777" w:rsidR="00385BF1" w:rsidRPr="00504DE8" w:rsidRDefault="00385BF1" w:rsidP="00BA4116">
            <w:pPr>
              <w:jc w:val="center"/>
              <w:rPr>
                <w:rFonts w:asciiTheme="minorHAnsi" w:hAnsiTheme="minorHAnsi" w:cstheme="minorHAnsi"/>
                <w:sz w:val="24"/>
                <w:szCs w:val="24"/>
              </w:rPr>
            </w:pPr>
          </w:p>
        </w:tc>
        <w:tc>
          <w:tcPr>
            <w:tcW w:w="664" w:type="pct"/>
            <w:vAlign w:val="center"/>
          </w:tcPr>
          <w:p w14:paraId="4B621ABC" w14:textId="7924537F" w:rsidR="00385BF1" w:rsidRPr="00504DE8" w:rsidRDefault="00385BF1" w:rsidP="00BA4116">
            <w:pPr>
              <w:jc w:val="center"/>
              <w:rPr>
                <w:rFonts w:asciiTheme="minorHAnsi" w:hAnsiTheme="minorHAnsi" w:cstheme="minorHAnsi"/>
                <w:sz w:val="24"/>
                <w:szCs w:val="24"/>
              </w:rPr>
            </w:pPr>
            <w:r w:rsidRPr="00504DE8">
              <w:rPr>
                <w:rFonts w:asciiTheme="minorHAnsi" w:hAnsiTheme="minorHAnsi" w:cstheme="minorHAnsi"/>
                <w:sz w:val="24"/>
                <w:szCs w:val="24"/>
              </w:rPr>
              <w:t>20</w:t>
            </w:r>
          </w:p>
        </w:tc>
        <w:tc>
          <w:tcPr>
            <w:tcW w:w="867" w:type="pct"/>
            <w:vAlign w:val="center"/>
          </w:tcPr>
          <w:p w14:paraId="1510435C" w14:textId="77777777" w:rsidR="00D9071D" w:rsidRPr="00504DE8" w:rsidRDefault="00385BF1" w:rsidP="00BA4116">
            <w:pPr>
              <w:jc w:val="center"/>
              <w:rPr>
                <w:rFonts w:asciiTheme="minorHAnsi" w:hAnsiTheme="minorHAnsi" w:cstheme="minorHAnsi"/>
                <w:sz w:val="24"/>
                <w:szCs w:val="24"/>
              </w:rPr>
            </w:pPr>
            <w:r w:rsidRPr="00504DE8">
              <w:rPr>
                <w:rFonts w:asciiTheme="minorHAnsi" w:hAnsiTheme="minorHAnsi" w:cstheme="minorHAnsi"/>
                <w:sz w:val="24"/>
                <w:szCs w:val="24"/>
              </w:rPr>
              <w:t>1 month</w:t>
            </w:r>
          </w:p>
          <w:p w14:paraId="11E2163A" w14:textId="76022FB1" w:rsidR="00385BF1" w:rsidRPr="00504DE8" w:rsidRDefault="00385BF1" w:rsidP="00BA4116">
            <w:pPr>
              <w:jc w:val="center"/>
              <w:rPr>
                <w:rFonts w:asciiTheme="minorHAnsi" w:hAnsiTheme="minorHAnsi" w:cstheme="minorHAnsi"/>
                <w:sz w:val="24"/>
                <w:szCs w:val="24"/>
              </w:rPr>
            </w:pPr>
            <w:r w:rsidRPr="00504DE8">
              <w:rPr>
                <w:rFonts w:asciiTheme="minorHAnsi" w:hAnsiTheme="minorHAnsi" w:cstheme="minorHAnsi"/>
                <w:sz w:val="24"/>
                <w:szCs w:val="24"/>
              </w:rPr>
              <w:t>(</w:t>
            </w:r>
            <w:r w:rsidR="00331E8F">
              <w:rPr>
                <w:rFonts w:asciiTheme="minorHAnsi" w:hAnsiTheme="minorHAnsi" w:cstheme="minorHAnsi"/>
                <w:sz w:val="24"/>
                <w:szCs w:val="24"/>
              </w:rPr>
              <w:t>180</w:t>
            </w:r>
            <w:r w:rsidR="008C4A51" w:rsidRPr="00504DE8">
              <w:rPr>
                <w:rFonts w:asciiTheme="minorHAnsi" w:hAnsiTheme="minorHAnsi" w:cstheme="minorHAnsi"/>
                <w:sz w:val="24"/>
                <w:szCs w:val="24"/>
              </w:rPr>
              <w:t xml:space="preserve"> </w:t>
            </w:r>
            <w:proofErr w:type="spellStart"/>
            <w:r w:rsidRPr="00504DE8">
              <w:rPr>
                <w:rFonts w:asciiTheme="minorHAnsi" w:hAnsiTheme="minorHAnsi" w:cstheme="minorHAnsi"/>
                <w:sz w:val="24"/>
                <w:szCs w:val="24"/>
              </w:rPr>
              <w:t>Hrs</w:t>
            </w:r>
            <w:proofErr w:type="spellEnd"/>
            <w:r w:rsidRPr="00504DE8">
              <w:rPr>
                <w:rFonts w:asciiTheme="minorHAnsi" w:hAnsiTheme="minorHAnsi" w:cstheme="minorHAnsi"/>
                <w:sz w:val="24"/>
                <w:szCs w:val="24"/>
              </w:rPr>
              <w:t>)</w:t>
            </w:r>
          </w:p>
        </w:tc>
      </w:tr>
    </w:tbl>
    <w:p w14:paraId="666B9B51" w14:textId="77777777" w:rsidR="00385BF1" w:rsidRDefault="00385BF1" w:rsidP="00385BF1">
      <w:pPr>
        <w:rPr>
          <w:b/>
          <w:bCs/>
          <w:sz w:val="24"/>
          <w:szCs w:val="24"/>
        </w:rPr>
      </w:pPr>
    </w:p>
    <w:p w14:paraId="4B64844B" w14:textId="0A5D8269" w:rsidR="008C4A51" w:rsidRPr="00504DE8" w:rsidRDefault="008C4A51" w:rsidP="00807F91">
      <w:pPr>
        <w:pStyle w:val="Heading1"/>
        <w:rPr>
          <w:sz w:val="32"/>
          <w:szCs w:val="32"/>
        </w:rPr>
      </w:pPr>
      <w:bookmarkStart w:id="3" w:name="_Toc207188926"/>
      <w:r w:rsidRPr="00504DE8">
        <w:rPr>
          <w:sz w:val="32"/>
          <w:szCs w:val="32"/>
        </w:rPr>
        <w:t>Methodology For Training Providers Service</w:t>
      </w:r>
      <w:bookmarkEnd w:id="3"/>
    </w:p>
    <w:p w14:paraId="197E991E" w14:textId="27C2D433" w:rsidR="008C4A51" w:rsidRPr="00FA328D" w:rsidRDefault="008C4A51" w:rsidP="00FA328D">
      <w:pPr>
        <w:pStyle w:val="ListParagraph"/>
        <w:numPr>
          <w:ilvl w:val="0"/>
          <w:numId w:val="9"/>
        </w:numPr>
        <w:spacing w:after="0"/>
        <w:rPr>
          <w:sz w:val="24"/>
          <w:szCs w:val="24"/>
        </w:rPr>
      </w:pPr>
      <w:r w:rsidRPr="00FA328D">
        <w:rPr>
          <w:sz w:val="24"/>
          <w:szCs w:val="24"/>
        </w:rPr>
        <w:t>Focus on more practical sessions.</w:t>
      </w:r>
    </w:p>
    <w:p w14:paraId="35643157" w14:textId="3D83DCB4" w:rsidR="008C4A51" w:rsidRPr="00FA328D" w:rsidRDefault="008C4A51" w:rsidP="00FA328D">
      <w:pPr>
        <w:pStyle w:val="ListParagraph"/>
        <w:numPr>
          <w:ilvl w:val="0"/>
          <w:numId w:val="9"/>
        </w:numPr>
        <w:spacing w:after="0"/>
        <w:rPr>
          <w:sz w:val="24"/>
          <w:szCs w:val="24"/>
        </w:rPr>
      </w:pPr>
      <w:r w:rsidRPr="00FA328D">
        <w:rPr>
          <w:sz w:val="24"/>
          <w:szCs w:val="24"/>
        </w:rPr>
        <w:t>Conduct pre and post evaluation</w:t>
      </w:r>
    </w:p>
    <w:p w14:paraId="7CEBEB4B" w14:textId="5EB56A4D" w:rsidR="00273306" w:rsidRPr="00FA328D" w:rsidRDefault="00273306" w:rsidP="00FA328D">
      <w:pPr>
        <w:pStyle w:val="ListParagraph"/>
        <w:numPr>
          <w:ilvl w:val="0"/>
          <w:numId w:val="9"/>
        </w:numPr>
        <w:spacing w:after="0"/>
        <w:rPr>
          <w:sz w:val="24"/>
          <w:szCs w:val="24"/>
        </w:rPr>
      </w:pPr>
      <w:r w:rsidRPr="00FA328D">
        <w:rPr>
          <w:sz w:val="24"/>
          <w:szCs w:val="24"/>
        </w:rPr>
        <w:t xml:space="preserve">Training will be participated by </w:t>
      </w:r>
      <w:r w:rsidR="0075533F" w:rsidRPr="00FA328D">
        <w:rPr>
          <w:sz w:val="24"/>
          <w:szCs w:val="24"/>
        </w:rPr>
        <w:t>maximum</w:t>
      </w:r>
      <w:r w:rsidRPr="00FA328D">
        <w:rPr>
          <w:sz w:val="24"/>
          <w:szCs w:val="24"/>
        </w:rPr>
        <w:t xml:space="preserve"> 2</w:t>
      </w:r>
      <w:r w:rsidR="00975B0B" w:rsidRPr="00FA328D">
        <w:rPr>
          <w:sz w:val="24"/>
          <w:szCs w:val="24"/>
        </w:rPr>
        <w:t xml:space="preserve">0 trainees. </w:t>
      </w:r>
    </w:p>
    <w:p w14:paraId="2CC93E3A" w14:textId="77777777" w:rsidR="00273306" w:rsidRPr="00FA328D" w:rsidRDefault="00273306" w:rsidP="00FA328D">
      <w:pPr>
        <w:pStyle w:val="ListParagraph"/>
        <w:numPr>
          <w:ilvl w:val="0"/>
          <w:numId w:val="9"/>
        </w:numPr>
        <w:spacing w:after="0"/>
        <w:rPr>
          <w:rFonts w:cstheme="minorHAnsi"/>
          <w:sz w:val="24"/>
          <w:szCs w:val="24"/>
        </w:rPr>
      </w:pPr>
      <w:r w:rsidRPr="00FA328D">
        <w:rPr>
          <w:rFonts w:cstheme="minorHAnsi"/>
          <w:sz w:val="24"/>
          <w:szCs w:val="24"/>
        </w:rPr>
        <w:t>Deliver training in a culturally sensitive environment (i.e. local context specific)</w:t>
      </w:r>
    </w:p>
    <w:p w14:paraId="3B413763" w14:textId="77777777" w:rsidR="00C83DB1" w:rsidRDefault="00273306" w:rsidP="00807F91">
      <w:pPr>
        <w:pStyle w:val="ListParagraph"/>
        <w:numPr>
          <w:ilvl w:val="0"/>
          <w:numId w:val="9"/>
        </w:numPr>
        <w:spacing w:after="0"/>
        <w:rPr>
          <w:rFonts w:cstheme="minorHAnsi"/>
          <w:sz w:val="24"/>
          <w:szCs w:val="24"/>
        </w:rPr>
      </w:pPr>
      <w:r w:rsidRPr="00FA328D">
        <w:rPr>
          <w:rFonts w:cstheme="minorHAnsi"/>
          <w:sz w:val="24"/>
          <w:szCs w:val="24"/>
        </w:rPr>
        <w:t>Respond to participants' needs in a creative and flexible manner</w:t>
      </w:r>
      <w:r w:rsidR="00C83DB1">
        <w:rPr>
          <w:rFonts w:cstheme="minorHAnsi"/>
          <w:sz w:val="24"/>
          <w:szCs w:val="24"/>
        </w:rPr>
        <w:t xml:space="preserve">. </w:t>
      </w:r>
    </w:p>
    <w:p w14:paraId="2CD3D41D" w14:textId="4345E68E" w:rsidR="00C83DB1" w:rsidRDefault="00C83DB1" w:rsidP="00807F91">
      <w:pPr>
        <w:pStyle w:val="ListParagraph"/>
        <w:numPr>
          <w:ilvl w:val="0"/>
          <w:numId w:val="9"/>
        </w:numPr>
        <w:spacing w:after="0"/>
        <w:rPr>
          <w:rFonts w:cstheme="minorHAnsi"/>
          <w:sz w:val="24"/>
          <w:szCs w:val="24"/>
        </w:rPr>
      </w:pPr>
      <w:r>
        <w:rPr>
          <w:rFonts w:cstheme="minorHAnsi"/>
          <w:sz w:val="24"/>
          <w:szCs w:val="24"/>
        </w:rPr>
        <w:t>T</w:t>
      </w:r>
      <w:r w:rsidRPr="00C83DB1">
        <w:rPr>
          <w:rFonts w:cstheme="minorHAnsi"/>
          <w:sz w:val="24"/>
          <w:szCs w:val="24"/>
        </w:rPr>
        <w:t xml:space="preserve">he training will be conducted in a location within the </w:t>
      </w:r>
      <w:proofErr w:type="spellStart"/>
      <w:r w:rsidRPr="00C83DB1">
        <w:rPr>
          <w:rFonts w:cstheme="minorHAnsi"/>
          <w:sz w:val="24"/>
          <w:szCs w:val="24"/>
        </w:rPr>
        <w:t>Farwestern</w:t>
      </w:r>
      <w:proofErr w:type="spellEnd"/>
      <w:r w:rsidRPr="00C83DB1">
        <w:rPr>
          <w:rFonts w:cstheme="minorHAnsi"/>
          <w:sz w:val="24"/>
          <w:szCs w:val="24"/>
        </w:rPr>
        <w:t xml:space="preserve"> Province that offers participants greater opportunities for hands-on, practical sessions</w:t>
      </w:r>
      <w:r>
        <w:rPr>
          <w:rFonts w:cstheme="minorHAnsi"/>
          <w:sz w:val="24"/>
          <w:szCs w:val="24"/>
        </w:rPr>
        <w:t>.</w:t>
      </w:r>
    </w:p>
    <w:p w14:paraId="54731B69" w14:textId="2D9B7741" w:rsidR="00015F3A" w:rsidRDefault="00015F3A" w:rsidP="000E5043">
      <w:pPr>
        <w:pStyle w:val="Heading1"/>
        <w:rPr>
          <w:sz w:val="32"/>
          <w:szCs w:val="32"/>
        </w:rPr>
      </w:pPr>
      <w:bookmarkStart w:id="4" w:name="_Toc207188927"/>
      <w:bookmarkStart w:id="5" w:name="_Toc206260119"/>
      <w:r>
        <w:rPr>
          <w:sz w:val="32"/>
          <w:szCs w:val="32"/>
        </w:rPr>
        <w:t>Scope of the consultancy service</w:t>
      </w:r>
      <w:bookmarkEnd w:id="4"/>
    </w:p>
    <w:p w14:paraId="403AC6EA" w14:textId="3AD969D6" w:rsidR="00015F3A" w:rsidRDefault="00015F3A" w:rsidP="00015F3A">
      <w:pPr>
        <w:pStyle w:val="ListParagraph"/>
        <w:numPr>
          <w:ilvl w:val="0"/>
          <w:numId w:val="10"/>
        </w:numPr>
      </w:pPr>
      <w:r>
        <w:t>The training provider will be responsible for the logistics, food and accommodation arrangement or it will be as per an agreement.</w:t>
      </w:r>
    </w:p>
    <w:p w14:paraId="41BE12AE" w14:textId="6B0D4608" w:rsidR="00015F3A" w:rsidRDefault="00015F3A" w:rsidP="00015F3A">
      <w:pPr>
        <w:pStyle w:val="ListParagraph"/>
        <w:numPr>
          <w:ilvl w:val="0"/>
          <w:numId w:val="10"/>
        </w:numPr>
      </w:pPr>
      <w:r>
        <w:t xml:space="preserve">The training provider will complete the mentioned training </w:t>
      </w:r>
      <w:proofErr w:type="spellStart"/>
      <w:r>
        <w:t>with in</w:t>
      </w:r>
      <w:proofErr w:type="spellEnd"/>
      <w:r>
        <w:t xml:space="preserve"> 30</w:t>
      </w:r>
      <w:r w:rsidR="00623B58">
        <w:t xml:space="preserve"> working</w:t>
      </w:r>
      <w:r>
        <w:t xml:space="preserve"> days.</w:t>
      </w:r>
    </w:p>
    <w:p w14:paraId="173CF522" w14:textId="2992E5E4" w:rsidR="00015F3A" w:rsidRPr="00DF0BF5" w:rsidRDefault="00015F3A" w:rsidP="00015F3A">
      <w:pPr>
        <w:pStyle w:val="ListParagraph"/>
        <w:numPr>
          <w:ilvl w:val="0"/>
          <w:numId w:val="10"/>
        </w:numPr>
      </w:pPr>
      <w:r w:rsidRPr="00DF0BF5">
        <w:t xml:space="preserve">The training venue will be in the Far western </w:t>
      </w:r>
      <w:r w:rsidR="00DF0BF5">
        <w:t xml:space="preserve">or </w:t>
      </w:r>
      <w:proofErr w:type="gramStart"/>
      <w:r w:rsidR="00DF0BF5">
        <w:t xml:space="preserve">neighboring  </w:t>
      </w:r>
      <w:r w:rsidR="00855332" w:rsidRPr="00DF0BF5">
        <w:t>province</w:t>
      </w:r>
      <w:proofErr w:type="gramEnd"/>
      <w:r w:rsidR="00855332" w:rsidRPr="00DF0BF5">
        <w:t xml:space="preserve"> </w:t>
      </w:r>
      <w:r w:rsidRPr="00DF0BF5">
        <w:t xml:space="preserve">as far as practicable based on the nature of work. </w:t>
      </w:r>
    </w:p>
    <w:p w14:paraId="4E42DA98" w14:textId="27EB0D48" w:rsidR="00FE2907" w:rsidRDefault="00FE2907" w:rsidP="00FE2907">
      <w:pPr>
        <w:pStyle w:val="ListParagraph"/>
        <w:numPr>
          <w:ilvl w:val="0"/>
          <w:numId w:val="10"/>
        </w:numPr>
        <w:spacing w:after="0"/>
      </w:pPr>
      <w:r>
        <w:t>Training provider need to closely monitor the progress of the participants and share to HRC</w:t>
      </w:r>
    </w:p>
    <w:p w14:paraId="05A630E5" w14:textId="77777777" w:rsidR="00FE2907" w:rsidRPr="00FE2907" w:rsidRDefault="00FE2907" w:rsidP="00FE2907">
      <w:pPr>
        <w:pStyle w:val="Default"/>
        <w:numPr>
          <w:ilvl w:val="0"/>
          <w:numId w:val="10"/>
        </w:numPr>
        <w:jc w:val="both"/>
        <w:rPr>
          <w:rFonts w:asciiTheme="minorHAnsi" w:hAnsiTheme="minorHAnsi" w:cstheme="minorHAnsi"/>
          <w:sz w:val="22"/>
          <w:szCs w:val="22"/>
        </w:rPr>
      </w:pPr>
      <w:r w:rsidRPr="00FE2907">
        <w:rPr>
          <w:rFonts w:asciiTheme="minorHAnsi" w:hAnsiTheme="minorHAnsi" w:cstheme="minorHAnsi"/>
          <w:sz w:val="22"/>
          <w:szCs w:val="22"/>
        </w:rPr>
        <w:t xml:space="preserve">Training provider will develop link participants with income generation activities, which help the beneficiaries to utilize the attended training for their income generation in future. </w:t>
      </w:r>
    </w:p>
    <w:p w14:paraId="53AE6A53" w14:textId="77777777" w:rsidR="00FE2907" w:rsidRPr="00FE2907" w:rsidRDefault="00FE2907" w:rsidP="00FE2907">
      <w:pPr>
        <w:pStyle w:val="Default"/>
        <w:numPr>
          <w:ilvl w:val="0"/>
          <w:numId w:val="10"/>
        </w:numPr>
        <w:jc w:val="both"/>
        <w:rPr>
          <w:rFonts w:asciiTheme="minorHAnsi" w:hAnsiTheme="minorHAnsi" w:cstheme="minorHAnsi"/>
          <w:sz w:val="22"/>
          <w:szCs w:val="22"/>
        </w:rPr>
      </w:pPr>
      <w:r w:rsidRPr="00FE2907">
        <w:rPr>
          <w:rFonts w:asciiTheme="minorHAnsi" w:hAnsiTheme="minorHAnsi" w:cstheme="minorHAnsi"/>
          <w:sz w:val="22"/>
          <w:szCs w:val="22"/>
        </w:rPr>
        <w:t xml:space="preserve">Training provider will </w:t>
      </w:r>
      <w:r w:rsidRPr="00FE2907">
        <w:rPr>
          <w:rFonts w:asciiTheme="minorHAnsi" w:hAnsiTheme="minorHAnsi" w:cstheme="minorHAnsi"/>
          <w:color w:val="auto"/>
          <w:sz w:val="22"/>
          <w:szCs w:val="22"/>
        </w:rPr>
        <w:t>incorporate</w:t>
      </w:r>
      <w:r w:rsidRPr="00FE2907">
        <w:rPr>
          <w:rFonts w:asciiTheme="minorHAnsi" w:hAnsiTheme="minorHAnsi" w:cstheme="minorHAnsi"/>
          <w:sz w:val="22"/>
          <w:szCs w:val="22"/>
        </w:rPr>
        <w:t xml:space="preserve"> the feedbacks and comments as far as possible and submit the final report after completion of each training having the signed list of attendees.</w:t>
      </w:r>
    </w:p>
    <w:p w14:paraId="6531E7A3" w14:textId="5E8ABD99" w:rsidR="00FE2907" w:rsidRPr="00FE2907" w:rsidRDefault="00FE2907" w:rsidP="00FE2907">
      <w:pPr>
        <w:pStyle w:val="Default"/>
        <w:numPr>
          <w:ilvl w:val="0"/>
          <w:numId w:val="10"/>
        </w:numPr>
        <w:jc w:val="both"/>
        <w:rPr>
          <w:rFonts w:asciiTheme="minorHAnsi" w:hAnsiTheme="minorHAnsi" w:cstheme="minorHAnsi"/>
          <w:sz w:val="22"/>
          <w:szCs w:val="22"/>
        </w:rPr>
      </w:pPr>
      <w:r w:rsidRPr="00FE2907">
        <w:rPr>
          <w:rFonts w:asciiTheme="minorHAnsi" w:hAnsiTheme="minorHAnsi" w:cstheme="minorHAnsi"/>
          <w:sz w:val="22"/>
          <w:szCs w:val="22"/>
        </w:rPr>
        <w:t>Training provider will be responsible for managing all the materials required for practical sessions sufficient for participants.</w:t>
      </w:r>
      <w:r w:rsidR="000F742B">
        <w:rPr>
          <w:rFonts w:asciiTheme="minorHAnsi" w:hAnsiTheme="minorHAnsi" w:cstheme="minorHAnsi"/>
          <w:sz w:val="22"/>
          <w:szCs w:val="22"/>
        </w:rPr>
        <w:t xml:space="preserve"> HRC will only provide stationery to the trainees. </w:t>
      </w:r>
    </w:p>
    <w:p w14:paraId="46905139" w14:textId="351F1A78" w:rsidR="00FE2907" w:rsidRPr="00FE2907" w:rsidRDefault="00FE2907" w:rsidP="00FE2907">
      <w:pPr>
        <w:pStyle w:val="Default"/>
        <w:numPr>
          <w:ilvl w:val="0"/>
          <w:numId w:val="10"/>
        </w:numPr>
        <w:jc w:val="both"/>
        <w:rPr>
          <w:rFonts w:asciiTheme="minorHAnsi" w:hAnsiTheme="minorHAnsi" w:cstheme="minorHAnsi"/>
          <w:sz w:val="22"/>
          <w:szCs w:val="22"/>
        </w:rPr>
      </w:pPr>
      <w:r w:rsidRPr="00FE2907">
        <w:rPr>
          <w:rFonts w:asciiTheme="minorHAnsi" w:hAnsiTheme="minorHAnsi" w:cstheme="minorHAnsi"/>
          <w:sz w:val="22"/>
          <w:szCs w:val="22"/>
        </w:rPr>
        <w:t>Training providers will</w:t>
      </w:r>
      <w:r w:rsidR="000F742B">
        <w:rPr>
          <w:rFonts w:asciiTheme="minorHAnsi" w:hAnsiTheme="minorHAnsi" w:cstheme="minorHAnsi"/>
          <w:sz w:val="22"/>
          <w:szCs w:val="22"/>
        </w:rPr>
        <w:t xml:space="preserve"> </w:t>
      </w:r>
      <w:r w:rsidRPr="00FE2907">
        <w:rPr>
          <w:rFonts w:asciiTheme="minorHAnsi" w:hAnsiTheme="minorHAnsi" w:cstheme="minorHAnsi"/>
          <w:sz w:val="22"/>
          <w:szCs w:val="22"/>
        </w:rPr>
        <w:t xml:space="preserve">follow the organizations </w:t>
      </w:r>
      <w:r w:rsidR="00AD717E">
        <w:rPr>
          <w:rFonts w:asciiTheme="minorHAnsi" w:hAnsiTheme="minorHAnsi" w:cstheme="minorHAnsi"/>
          <w:sz w:val="22"/>
          <w:szCs w:val="22"/>
        </w:rPr>
        <w:t>safe guarding and child protection policy/</w:t>
      </w:r>
      <w:r w:rsidRPr="00FE2907">
        <w:rPr>
          <w:rFonts w:asciiTheme="minorHAnsi" w:hAnsiTheme="minorHAnsi" w:cstheme="minorHAnsi"/>
          <w:sz w:val="22"/>
          <w:szCs w:val="22"/>
        </w:rPr>
        <w:t xml:space="preserve"> guideline and other rule and regulations of HRC-</w:t>
      </w:r>
      <w:proofErr w:type="spellStart"/>
      <w:r w:rsidRPr="00FE2907">
        <w:rPr>
          <w:rFonts w:asciiTheme="minorHAnsi" w:hAnsiTheme="minorHAnsi" w:cstheme="minorHAnsi"/>
          <w:sz w:val="22"/>
          <w:szCs w:val="22"/>
        </w:rPr>
        <w:t>Bajura</w:t>
      </w:r>
      <w:proofErr w:type="spellEnd"/>
    </w:p>
    <w:p w14:paraId="52ACB136" w14:textId="77777777" w:rsidR="000F742B" w:rsidRDefault="00FE2907" w:rsidP="000E5043">
      <w:pPr>
        <w:pStyle w:val="Default"/>
        <w:numPr>
          <w:ilvl w:val="0"/>
          <w:numId w:val="10"/>
        </w:numPr>
        <w:jc w:val="both"/>
        <w:rPr>
          <w:rFonts w:asciiTheme="minorHAnsi" w:hAnsiTheme="minorHAnsi" w:cstheme="minorHAnsi"/>
          <w:sz w:val="22"/>
          <w:szCs w:val="22"/>
        </w:rPr>
      </w:pPr>
      <w:r w:rsidRPr="00FE2907">
        <w:rPr>
          <w:rFonts w:asciiTheme="minorHAnsi" w:hAnsiTheme="minorHAnsi" w:cstheme="minorHAnsi"/>
          <w:sz w:val="22"/>
          <w:szCs w:val="22"/>
        </w:rPr>
        <w:t>Training providers will be responsible for taking care of participants during training period.</w:t>
      </w:r>
    </w:p>
    <w:p w14:paraId="0775C124" w14:textId="77777777" w:rsidR="000F742B" w:rsidRDefault="000F742B" w:rsidP="000E5043">
      <w:pPr>
        <w:pStyle w:val="Default"/>
        <w:numPr>
          <w:ilvl w:val="0"/>
          <w:numId w:val="10"/>
        </w:numPr>
        <w:jc w:val="both"/>
        <w:rPr>
          <w:rFonts w:asciiTheme="minorHAnsi" w:hAnsiTheme="minorHAnsi" w:cstheme="minorHAnsi"/>
          <w:sz w:val="22"/>
          <w:szCs w:val="22"/>
        </w:rPr>
      </w:pPr>
      <w:r w:rsidRPr="000F742B">
        <w:rPr>
          <w:rFonts w:asciiTheme="minorHAnsi" w:hAnsiTheme="minorHAnsi" w:cstheme="minorHAnsi"/>
          <w:sz w:val="22"/>
          <w:szCs w:val="22"/>
        </w:rPr>
        <w:t>If the training provider selects a venue outside the Far Western Province, the service provider will be responsible for covering the transportation costs of the trainees beyond the province. HRC will only cover the cost of one round trip within the Far Western Province.</w:t>
      </w:r>
    </w:p>
    <w:p w14:paraId="2B0A919A" w14:textId="46175070" w:rsidR="000E5043" w:rsidRPr="000F742B" w:rsidRDefault="000E5043" w:rsidP="000F742B">
      <w:pPr>
        <w:pStyle w:val="Heading1"/>
        <w:rPr>
          <w:rFonts w:asciiTheme="minorHAnsi" w:hAnsiTheme="minorHAnsi" w:cstheme="minorHAnsi"/>
          <w:sz w:val="22"/>
          <w:szCs w:val="22"/>
        </w:rPr>
      </w:pPr>
      <w:bookmarkStart w:id="6" w:name="_Toc207188928"/>
      <w:r w:rsidRPr="000F742B">
        <w:t xml:space="preserve">Structure of Curriculum for </w:t>
      </w:r>
      <w:r w:rsidR="00855332" w:rsidRPr="000F742B">
        <w:t xml:space="preserve">Aluminum fabricator </w:t>
      </w:r>
      <w:r w:rsidRPr="000F742B">
        <w:t>Training</w:t>
      </w:r>
      <w:bookmarkEnd w:id="5"/>
      <w:bookmarkEnd w:id="6"/>
    </w:p>
    <w:tbl>
      <w:tblPr>
        <w:tblStyle w:val="TableGrid"/>
        <w:tblW w:w="8185" w:type="dxa"/>
        <w:tblLook w:val="04A0" w:firstRow="1" w:lastRow="0" w:firstColumn="1" w:lastColumn="0" w:noHBand="0" w:noVBand="1"/>
      </w:tblPr>
      <w:tblGrid>
        <w:gridCol w:w="3415"/>
        <w:gridCol w:w="2160"/>
        <w:gridCol w:w="720"/>
        <w:gridCol w:w="810"/>
        <w:gridCol w:w="1080"/>
      </w:tblGrid>
      <w:tr w:rsidR="00FC6ECC" w:rsidRPr="00B72F48" w14:paraId="40D49784" w14:textId="77777777" w:rsidTr="00FC6ECC">
        <w:trPr>
          <w:trHeight w:val="293"/>
        </w:trPr>
        <w:tc>
          <w:tcPr>
            <w:tcW w:w="3415" w:type="dxa"/>
            <w:vMerge w:val="restart"/>
            <w:vAlign w:val="center"/>
          </w:tcPr>
          <w:p w14:paraId="4F8091CB" w14:textId="77777777" w:rsidR="00FC6ECC" w:rsidRPr="00B72F48" w:rsidRDefault="00FC6ECC" w:rsidP="00EF6EA8">
            <w:pPr>
              <w:rPr>
                <w:rFonts w:cstheme="minorHAnsi"/>
                <w:b/>
                <w:bCs/>
                <w:sz w:val="24"/>
                <w:szCs w:val="24"/>
              </w:rPr>
            </w:pPr>
            <w:r w:rsidRPr="00147C48">
              <w:rPr>
                <w:rFonts w:cstheme="minorHAnsi"/>
                <w:b/>
                <w:bCs/>
                <w:sz w:val="24"/>
                <w:szCs w:val="24"/>
              </w:rPr>
              <w:t>Module/Sub-module</w:t>
            </w:r>
          </w:p>
        </w:tc>
        <w:tc>
          <w:tcPr>
            <w:tcW w:w="2160" w:type="dxa"/>
            <w:vMerge w:val="restart"/>
            <w:vAlign w:val="center"/>
          </w:tcPr>
          <w:p w14:paraId="1265F237" w14:textId="77777777" w:rsidR="00FC6ECC" w:rsidRPr="00B72F48" w:rsidRDefault="00FC6ECC" w:rsidP="00EF6EA8">
            <w:pPr>
              <w:rPr>
                <w:rFonts w:cstheme="minorHAnsi"/>
                <w:b/>
                <w:bCs/>
                <w:sz w:val="24"/>
                <w:szCs w:val="24"/>
              </w:rPr>
            </w:pPr>
            <w:r w:rsidRPr="00147C48">
              <w:rPr>
                <w:rFonts w:cstheme="minorHAnsi"/>
                <w:b/>
                <w:bCs/>
                <w:sz w:val="24"/>
                <w:szCs w:val="24"/>
              </w:rPr>
              <w:t>Nature</w:t>
            </w:r>
          </w:p>
        </w:tc>
        <w:tc>
          <w:tcPr>
            <w:tcW w:w="2610" w:type="dxa"/>
            <w:gridSpan w:val="3"/>
            <w:vMerge w:val="restart"/>
            <w:vAlign w:val="center"/>
          </w:tcPr>
          <w:p w14:paraId="6C09D6CF" w14:textId="77777777" w:rsidR="00FC6ECC" w:rsidRPr="00B72F48" w:rsidRDefault="00FC6ECC" w:rsidP="00EF6EA8">
            <w:pPr>
              <w:rPr>
                <w:rFonts w:cstheme="minorHAnsi"/>
                <w:b/>
                <w:bCs/>
                <w:sz w:val="24"/>
                <w:szCs w:val="24"/>
              </w:rPr>
            </w:pPr>
            <w:r w:rsidRPr="00147C48">
              <w:rPr>
                <w:rFonts w:cstheme="minorHAnsi"/>
                <w:b/>
                <w:bCs/>
                <w:sz w:val="24"/>
                <w:szCs w:val="24"/>
              </w:rPr>
              <w:t>Time Weight (Hours)</w:t>
            </w:r>
          </w:p>
        </w:tc>
      </w:tr>
      <w:tr w:rsidR="00FC6ECC" w:rsidRPr="00B72F48" w14:paraId="1B0DD939" w14:textId="77777777" w:rsidTr="00FC6ECC">
        <w:trPr>
          <w:trHeight w:val="293"/>
        </w:trPr>
        <w:tc>
          <w:tcPr>
            <w:tcW w:w="3415" w:type="dxa"/>
            <w:vMerge/>
          </w:tcPr>
          <w:p w14:paraId="36C58051" w14:textId="77777777" w:rsidR="00FC6ECC" w:rsidRPr="00B72F48" w:rsidRDefault="00FC6ECC" w:rsidP="00EF6EA8">
            <w:pPr>
              <w:rPr>
                <w:rFonts w:cstheme="minorHAnsi"/>
                <w:b/>
                <w:bCs/>
                <w:sz w:val="24"/>
                <w:szCs w:val="24"/>
              </w:rPr>
            </w:pPr>
          </w:p>
        </w:tc>
        <w:tc>
          <w:tcPr>
            <w:tcW w:w="2160" w:type="dxa"/>
            <w:vMerge/>
          </w:tcPr>
          <w:p w14:paraId="51D86357" w14:textId="77777777" w:rsidR="00FC6ECC" w:rsidRPr="00B72F48" w:rsidRDefault="00FC6ECC" w:rsidP="00EF6EA8">
            <w:pPr>
              <w:rPr>
                <w:rFonts w:cstheme="minorHAnsi"/>
                <w:b/>
                <w:bCs/>
                <w:sz w:val="24"/>
                <w:szCs w:val="24"/>
              </w:rPr>
            </w:pPr>
          </w:p>
        </w:tc>
        <w:tc>
          <w:tcPr>
            <w:tcW w:w="2610" w:type="dxa"/>
            <w:gridSpan w:val="3"/>
            <w:vMerge/>
          </w:tcPr>
          <w:p w14:paraId="7567D81E" w14:textId="77777777" w:rsidR="00FC6ECC" w:rsidRPr="00B72F48" w:rsidRDefault="00FC6ECC" w:rsidP="00EF6EA8">
            <w:pPr>
              <w:rPr>
                <w:rFonts w:cstheme="minorHAnsi"/>
                <w:b/>
                <w:bCs/>
                <w:sz w:val="24"/>
                <w:szCs w:val="24"/>
              </w:rPr>
            </w:pPr>
          </w:p>
        </w:tc>
      </w:tr>
      <w:tr w:rsidR="00FC6ECC" w:rsidRPr="00B72F48" w14:paraId="06D0D731" w14:textId="77777777" w:rsidTr="00FC6ECC">
        <w:trPr>
          <w:trHeight w:val="422"/>
        </w:trPr>
        <w:tc>
          <w:tcPr>
            <w:tcW w:w="3415" w:type="dxa"/>
          </w:tcPr>
          <w:p w14:paraId="7D531EA5" w14:textId="0E0DAC15" w:rsidR="00FC6ECC" w:rsidRPr="00B72F48" w:rsidRDefault="00FC6ECC" w:rsidP="00EF6EA8">
            <w:pPr>
              <w:rPr>
                <w:rFonts w:cstheme="minorHAnsi"/>
                <w:b/>
                <w:bCs/>
                <w:sz w:val="24"/>
                <w:szCs w:val="24"/>
              </w:rPr>
            </w:pPr>
          </w:p>
        </w:tc>
        <w:tc>
          <w:tcPr>
            <w:tcW w:w="2160" w:type="dxa"/>
          </w:tcPr>
          <w:p w14:paraId="78CB8FF5" w14:textId="3D8F66CA" w:rsidR="00FC6ECC" w:rsidRPr="00B72F48" w:rsidRDefault="00FC6ECC" w:rsidP="00EF6EA8">
            <w:pPr>
              <w:rPr>
                <w:rFonts w:cstheme="minorHAnsi"/>
                <w:b/>
                <w:bCs/>
                <w:sz w:val="24"/>
                <w:szCs w:val="24"/>
              </w:rPr>
            </w:pPr>
          </w:p>
        </w:tc>
        <w:tc>
          <w:tcPr>
            <w:tcW w:w="720" w:type="dxa"/>
          </w:tcPr>
          <w:p w14:paraId="345E9920" w14:textId="77777777" w:rsidR="00FC6ECC" w:rsidRPr="00B72F48" w:rsidRDefault="00FC6ECC" w:rsidP="00EF6EA8">
            <w:pPr>
              <w:rPr>
                <w:rFonts w:cstheme="minorHAnsi"/>
                <w:b/>
                <w:bCs/>
                <w:sz w:val="24"/>
                <w:szCs w:val="24"/>
              </w:rPr>
            </w:pPr>
            <w:r w:rsidRPr="00B72F48">
              <w:rPr>
                <w:rFonts w:cstheme="minorHAnsi"/>
                <w:b/>
                <w:bCs/>
                <w:sz w:val="24"/>
                <w:szCs w:val="24"/>
              </w:rPr>
              <w:t>Th.</w:t>
            </w:r>
          </w:p>
        </w:tc>
        <w:tc>
          <w:tcPr>
            <w:tcW w:w="810" w:type="dxa"/>
          </w:tcPr>
          <w:p w14:paraId="2C25227D" w14:textId="77777777" w:rsidR="00FC6ECC" w:rsidRPr="00B72F48" w:rsidRDefault="00FC6ECC" w:rsidP="00EF6EA8">
            <w:pPr>
              <w:rPr>
                <w:rFonts w:cstheme="minorHAnsi"/>
                <w:b/>
                <w:bCs/>
                <w:sz w:val="24"/>
                <w:szCs w:val="24"/>
              </w:rPr>
            </w:pPr>
            <w:r w:rsidRPr="00B72F48">
              <w:rPr>
                <w:rFonts w:cstheme="minorHAnsi"/>
                <w:b/>
                <w:bCs/>
                <w:sz w:val="24"/>
                <w:szCs w:val="24"/>
              </w:rPr>
              <w:t>Pr.</w:t>
            </w:r>
          </w:p>
        </w:tc>
        <w:tc>
          <w:tcPr>
            <w:tcW w:w="1080" w:type="dxa"/>
          </w:tcPr>
          <w:p w14:paraId="27A8E24A" w14:textId="77777777" w:rsidR="00FC6ECC" w:rsidRPr="00B72F48" w:rsidRDefault="00FC6ECC" w:rsidP="00EF6EA8">
            <w:pPr>
              <w:rPr>
                <w:rFonts w:cstheme="minorHAnsi"/>
                <w:b/>
                <w:bCs/>
                <w:sz w:val="24"/>
                <w:szCs w:val="24"/>
              </w:rPr>
            </w:pPr>
            <w:r w:rsidRPr="00B72F48">
              <w:rPr>
                <w:rFonts w:cstheme="minorHAnsi"/>
                <w:b/>
                <w:bCs/>
                <w:sz w:val="24"/>
                <w:szCs w:val="24"/>
              </w:rPr>
              <w:t>Total</w:t>
            </w:r>
          </w:p>
        </w:tc>
      </w:tr>
      <w:tr w:rsidR="00FC6ECC" w:rsidRPr="00B72F48" w14:paraId="14C74E39" w14:textId="77777777" w:rsidTr="00FC6ECC">
        <w:tc>
          <w:tcPr>
            <w:tcW w:w="3415" w:type="dxa"/>
          </w:tcPr>
          <w:p w14:paraId="1C72F21E" w14:textId="00207BDD" w:rsidR="00FC6ECC" w:rsidRPr="00B72F48" w:rsidRDefault="00FC6ECC" w:rsidP="00EF6EA8">
            <w:pPr>
              <w:rPr>
                <w:rFonts w:cstheme="minorHAnsi"/>
                <w:sz w:val="24"/>
                <w:szCs w:val="24"/>
              </w:rPr>
            </w:pPr>
            <w:r>
              <w:rPr>
                <w:rFonts w:cstheme="minorHAnsi"/>
                <w:sz w:val="24"/>
                <w:szCs w:val="24"/>
              </w:rPr>
              <w:t>Professional introduction</w:t>
            </w:r>
          </w:p>
        </w:tc>
        <w:tc>
          <w:tcPr>
            <w:tcW w:w="2160" w:type="dxa"/>
            <w:vAlign w:val="center"/>
          </w:tcPr>
          <w:p w14:paraId="00BF3C23"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tcPr>
          <w:p w14:paraId="4372CDBD" w14:textId="063D519A" w:rsidR="00FC6ECC" w:rsidRPr="00B72F48" w:rsidRDefault="00E16EAC" w:rsidP="00EF6EA8">
            <w:pPr>
              <w:rPr>
                <w:rFonts w:cstheme="minorHAnsi"/>
                <w:sz w:val="24"/>
                <w:szCs w:val="24"/>
              </w:rPr>
            </w:pPr>
            <w:r>
              <w:rPr>
                <w:rFonts w:cstheme="minorHAnsi"/>
                <w:sz w:val="24"/>
                <w:szCs w:val="24"/>
              </w:rPr>
              <w:t>6</w:t>
            </w:r>
          </w:p>
        </w:tc>
        <w:tc>
          <w:tcPr>
            <w:tcW w:w="810" w:type="dxa"/>
          </w:tcPr>
          <w:p w14:paraId="264BA4A4" w14:textId="79703BB0" w:rsidR="00FC6ECC" w:rsidRPr="00B72F48" w:rsidRDefault="00E16EAC" w:rsidP="00EF6EA8">
            <w:pPr>
              <w:rPr>
                <w:rFonts w:cstheme="minorHAnsi"/>
                <w:sz w:val="24"/>
                <w:szCs w:val="24"/>
              </w:rPr>
            </w:pPr>
            <w:r>
              <w:rPr>
                <w:rFonts w:cstheme="minorHAnsi"/>
                <w:sz w:val="24"/>
                <w:szCs w:val="24"/>
              </w:rPr>
              <w:t>0</w:t>
            </w:r>
          </w:p>
        </w:tc>
        <w:tc>
          <w:tcPr>
            <w:tcW w:w="1080" w:type="dxa"/>
          </w:tcPr>
          <w:p w14:paraId="3EF7EE29" w14:textId="61AEB85C" w:rsidR="00FC6ECC" w:rsidRPr="00B72F48" w:rsidRDefault="00E16EAC" w:rsidP="00EF6EA8">
            <w:pPr>
              <w:rPr>
                <w:rFonts w:cstheme="minorHAnsi"/>
                <w:sz w:val="24"/>
                <w:szCs w:val="24"/>
              </w:rPr>
            </w:pPr>
            <w:r>
              <w:rPr>
                <w:rFonts w:cstheme="minorHAnsi"/>
                <w:sz w:val="24"/>
                <w:szCs w:val="24"/>
              </w:rPr>
              <w:t>6</w:t>
            </w:r>
          </w:p>
        </w:tc>
      </w:tr>
      <w:tr w:rsidR="00FC6ECC" w:rsidRPr="00B72F48" w14:paraId="75653407" w14:textId="77777777" w:rsidTr="00FC6ECC">
        <w:tc>
          <w:tcPr>
            <w:tcW w:w="3415" w:type="dxa"/>
          </w:tcPr>
          <w:p w14:paraId="3D10AE1C" w14:textId="3AEB529D" w:rsidR="00FC6ECC" w:rsidRPr="00B72F48" w:rsidRDefault="00FC6ECC" w:rsidP="00EF6EA8">
            <w:pPr>
              <w:rPr>
                <w:rFonts w:cstheme="minorHAnsi"/>
                <w:sz w:val="24"/>
                <w:szCs w:val="24"/>
              </w:rPr>
            </w:pPr>
            <w:r>
              <w:rPr>
                <w:rFonts w:cstheme="minorHAnsi"/>
                <w:sz w:val="24"/>
                <w:szCs w:val="24"/>
              </w:rPr>
              <w:t>Professional health and safety</w:t>
            </w:r>
          </w:p>
        </w:tc>
        <w:tc>
          <w:tcPr>
            <w:tcW w:w="2160" w:type="dxa"/>
          </w:tcPr>
          <w:p w14:paraId="43F43400"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vAlign w:val="center"/>
          </w:tcPr>
          <w:p w14:paraId="0A7BB6F3" w14:textId="06E39125" w:rsidR="00FC6ECC" w:rsidRPr="00B72F48" w:rsidRDefault="00E16EAC" w:rsidP="00EF6EA8">
            <w:pPr>
              <w:rPr>
                <w:rFonts w:cstheme="minorHAnsi"/>
                <w:sz w:val="24"/>
                <w:szCs w:val="24"/>
              </w:rPr>
            </w:pPr>
            <w:r>
              <w:rPr>
                <w:rFonts w:cstheme="minorHAnsi"/>
                <w:sz w:val="24"/>
                <w:szCs w:val="24"/>
              </w:rPr>
              <w:t>4</w:t>
            </w:r>
          </w:p>
        </w:tc>
        <w:tc>
          <w:tcPr>
            <w:tcW w:w="810" w:type="dxa"/>
            <w:vAlign w:val="center"/>
          </w:tcPr>
          <w:p w14:paraId="47263EAD" w14:textId="3EBE938E" w:rsidR="00FC6ECC" w:rsidRPr="00B72F48" w:rsidRDefault="00E16EAC" w:rsidP="00EF6EA8">
            <w:pPr>
              <w:rPr>
                <w:rFonts w:cstheme="minorHAnsi"/>
                <w:sz w:val="24"/>
                <w:szCs w:val="24"/>
              </w:rPr>
            </w:pPr>
            <w:r>
              <w:rPr>
                <w:rFonts w:cstheme="minorHAnsi"/>
                <w:sz w:val="24"/>
                <w:szCs w:val="24"/>
              </w:rPr>
              <w:t>12</w:t>
            </w:r>
          </w:p>
        </w:tc>
        <w:tc>
          <w:tcPr>
            <w:tcW w:w="1080" w:type="dxa"/>
          </w:tcPr>
          <w:p w14:paraId="213F47BE" w14:textId="27F98D25" w:rsidR="00FC6ECC" w:rsidRPr="00B72F48" w:rsidRDefault="00E16EAC" w:rsidP="00EF6EA8">
            <w:pPr>
              <w:rPr>
                <w:rFonts w:cstheme="minorHAnsi"/>
                <w:sz w:val="24"/>
                <w:szCs w:val="24"/>
              </w:rPr>
            </w:pPr>
            <w:r>
              <w:rPr>
                <w:rFonts w:cstheme="minorHAnsi"/>
                <w:sz w:val="24"/>
                <w:szCs w:val="24"/>
              </w:rPr>
              <w:t>16</w:t>
            </w:r>
          </w:p>
        </w:tc>
      </w:tr>
      <w:tr w:rsidR="00FC6ECC" w:rsidRPr="00B72F48" w14:paraId="49A7B973" w14:textId="77777777" w:rsidTr="00FC6ECC">
        <w:tc>
          <w:tcPr>
            <w:tcW w:w="3415" w:type="dxa"/>
            <w:vAlign w:val="center"/>
          </w:tcPr>
          <w:p w14:paraId="4689F41E" w14:textId="59C9AF16" w:rsidR="00FC6ECC" w:rsidRPr="00B72F48" w:rsidRDefault="00FC6ECC" w:rsidP="00EF6EA8">
            <w:pPr>
              <w:rPr>
                <w:rFonts w:cstheme="minorHAnsi"/>
                <w:sz w:val="24"/>
                <w:szCs w:val="24"/>
              </w:rPr>
            </w:pPr>
            <w:r>
              <w:rPr>
                <w:rFonts w:cstheme="minorHAnsi"/>
                <w:sz w:val="24"/>
                <w:szCs w:val="24"/>
              </w:rPr>
              <w:lastRenderedPageBreak/>
              <w:t>Tool, equipment and material identification and use</w:t>
            </w:r>
          </w:p>
        </w:tc>
        <w:tc>
          <w:tcPr>
            <w:tcW w:w="2160" w:type="dxa"/>
          </w:tcPr>
          <w:p w14:paraId="3566FB3D"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vAlign w:val="center"/>
          </w:tcPr>
          <w:p w14:paraId="4AC132EB" w14:textId="2BA896B7" w:rsidR="00FC6ECC" w:rsidRPr="00B72F48" w:rsidRDefault="00E16EAC" w:rsidP="00EF6EA8">
            <w:pPr>
              <w:rPr>
                <w:rFonts w:cstheme="minorHAnsi"/>
                <w:sz w:val="24"/>
                <w:szCs w:val="24"/>
              </w:rPr>
            </w:pPr>
            <w:r>
              <w:rPr>
                <w:rFonts w:cstheme="minorHAnsi"/>
                <w:sz w:val="24"/>
                <w:szCs w:val="24"/>
              </w:rPr>
              <w:t>2</w:t>
            </w:r>
          </w:p>
        </w:tc>
        <w:tc>
          <w:tcPr>
            <w:tcW w:w="810" w:type="dxa"/>
            <w:vAlign w:val="center"/>
          </w:tcPr>
          <w:p w14:paraId="70CB4074" w14:textId="7DAAAEE3" w:rsidR="00FC6ECC" w:rsidRPr="00B72F48" w:rsidRDefault="00E16EAC" w:rsidP="00EF6EA8">
            <w:pPr>
              <w:rPr>
                <w:rFonts w:cstheme="minorHAnsi"/>
                <w:sz w:val="24"/>
                <w:szCs w:val="24"/>
              </w:rPr>
            </w:pPr>
            <w:r>
              <w:rPr>
                <w:rFonts w:cstheme="minorHAnsi"/>
                <w:sz w:val="24"/>
                <w:szCs w:val="24"/>
              </w:rPr>
              <w:t>4</w:t>
            </w:r>
          </w:p>
        </w:tc>
        <w:tc>
          <w:tcPr>
            <w:tcW w:w="1080" w:type="dxa"/>
          </w:tcPr>
          <w:p w14:paraId="40748F3D" w14:textId="18043473" w:rsidR="00FC6ECC" w:rsidRPr="00B72F48" w:rsidRDefault="00E16EAC" w:rsidP="00EF6EA8">
            <w:pPr>
              <w:rPr>
                <w:rFonts w:cstheme="minorHAnsi"/>
                <w:sz w:val="24"/>
                <w:szCs w:val="24"/>
              </w:rPr>
            </w:pPr>
            <w:r>
              <w:rPr>
                <w:rFonts w:cstheme="minorHAnsi"/>
                <w:sz w:val="24"/>
                <w:szCs w:val="24"/>
              </w:rPr>
              <w:t>6</w:t>
            </w:r>
          </w:p>
        </w:tc>
      </w:tr>
      <w:tr w:rsidR="00FC6ECC" w:rsidRPr="00B72F48" w14:paraId="5D4A5B54" w14:textId="77777777" w:rsidTr="00FC6ECC">
        <w:tc>
          <w:tcPr>
            <w:tcW w:w="3415" w:type="dxa"/>
            <w:vAlign w:val="center"/>
          </w:tcPr>
          <w:p w14:paraId="42823B55" w14:textId="79379F0C" w:rsidR="00FC6ECC" w:rsidRPr="00B72F48" w:rsidRDefault="00FC6ECC" w:rsidP="00EF6EA8">
            <w:pPr>
              <w:rPr>
                <w:rFonts w:cstheme="minorHAnsi"/>
                <w:sz w:val="24"/>
                <w:szCs w:val="24"/>
              </w:rPr>
            </w:pPr>
            <w:r w:rsidRPr="00DC6385">
              <w:rPr>
                <w:rFonts w:cstheme="minorHAnsi"/>
                <w:sz w:val="24"/>
                <w:szCs w:val="24"/>
              </w:rPr>
              <w:t>Practical math</w:t>
            </w:r>
          </w:p>
        </w:tc>
        <w:tc>
          <w:tcPr>
            <w:tcW w:w="2160" w:type="dxa"/>
          </w:tcPr>
          <w:p w14:paraId="192AFB75"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tcPr>
          <w:p w14:paraId="20FD673C" w14:textId="745CEE86" w:rsidR="00FC6ECC" w:rsidRPr="00B72F48" w:rsidRDefault="00E16EAC" w:rsidP="00EF6EA8">
            <w:pPr>
              <w:rPr>
                <w:rFonts w:cstheme="minorHAnsi"/>
                <w:sz w:val="24"/>
                <w:szCs w:val="24"/>
              </w:rPr>
            </w:pPr>
            <w:r>
              <w:rPr>
                <w:rFonts w:cstheme="minorHAnsi"/>
                <w:sz w:val="24"/>
                <w:szCs w:val="24"/>
              </w:rPr>
              <w:t>5</w:t>
            </w:r>
          </w:p>
        </w:tc>
        <w:tc>
          <w:tcPr>
            <w:tcW w:w="810" w:type="dxa"/>
          </w:tcPr>
          <w:p w14:paraId="346E3753" w14:textId="2C378736" w:rsidR="00FC6ECC" w:rsidRPr="00B72F48" w:rsidRDefault="00E16EAC" w:rsidP="00EF6EA8">
            <w:pPr>
              <w:rPr>
                <w:rFonts w:cstheme="minorHAnsi"/>
                <w:sz w:val="24"/>
                <w:szCs w:val="24"/>
              </w:rPr>
            </w:pPr>
            <w:r>
              <w:rPr>
                <w:rFonts w:cstheme="minorHAnsi"/>
                <w:sz w:val="24"/>
                <w:szCs w:val="24"/>
              </w:rPr>
              <w:t>0</w:t>
            </w:r>
          </w:p>
        </w:tc>
        <w:tc>
          <w:tcPr>
            <w:tcW w:w="1080" w:type="dxa"/>
          </w:tcPr>
          <w:p w14:paraId="034D2C6B" w14:textId="694AF842" w:rsidR="00FC6ECC" w:rsidRPr="00B72F48" w:rsidRDefault="00E16EAC" w:rsidP="00EF6EA8">
            <w:pPr>
              <w:rPr>
                <w:rFonts w:cstheme="minorHAnsi"/>
                <w:sz w:val="24"/>
                <w:szCs w:val="24"/>
              </w:rPr>
            </w:pPr>
            <w:r>
              <w:rPr>
                <w:rFonts w:cstheme="minorHAnsi"/>
                <w:sz w:val="24"/>
                <w:szCs w:val="24"/>
              </w:rPr>
              <w:t>5</w:t>
            </w:r>
          </w:p>
        </w:tc>
      </w:tr>
      <w:tr w:rsidR="00FC6ECC" w:rsidRPr="00B72F48" w14:paraId="78A8B944" w14:textId="77777777" w:rsidTr="00FC6ECC">
        <w:tc>
          <w:tcPr>
            <w:tcW w:w="3415" w:type="dxa"/>
            <w:vAlign w:val="center"/>
          </w:tcPr>
          <w:p w14:paraId="089E9F47" w14:textId="7A623C9F" w:rsidR="00FC6ECC" w:rsidRPr="00B72F48" w:rsidRDefault="00FC6ECC" w:rsidP="00EF6EA8">
            <w:pPr>
              <w:rPr>
                <w:rFonts w:cstheme="minorHAnsi"/>
                <w:sz w:val="24"/>
                <w:szCs w:val="24"/>
              </w:rPr>
            </w:pPr>
            <w:r>
              <w:rPr>
                <w:rFonts w:cstheme="minorHAnsi"/>
                <w:sz w:val="24"/>
                <w:szCs w:val="24"/>
              </w:rPr>
              <w:t>Measurement and inspection</w:t>
            </w:r>
          </w:p>
        </w:tc>
        <w:tc>
          <w:tcPr>
            <w:tcW w:w="2160" w:type="dxa"/>
            <w:vAlign w:val="center"/>
          </w:tcPr>
          <w:p w14:paraId="485120A3"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tcPr>
          <w:p w14:paraId="6B5DEFBE" w14:textId="7C22ED6A" w:rsidR="00FC6ECC" w:rsidRPr="00B72F48" w:rsidRDefault="00E16EAC" w:rsidP="00EF6EA8">
            <w:pPr>
              <w:rPr>
                <w:rFonts w:cstheme="minorHAnsi"/>
                <w:sz w:val="24"/>
                <w:szCs w:val="24"/>
              </w:rPr>
            </w:pPr>
            <w:r>
              <w:rPr>
                <w:rFonts w:cstheme="minorHAnsi"/>
                <w:sz w:val="24"/>
                <w:szCs w:val="24"/>
              </w:rPr>
              <w:t>2</w:t>
            </w:r>
          </w:p>
        </w:tc>
        <w:tc>
          <w:tcPr>
            <w:tcW w:w="810" w:type="dxa"/>
          </w:tcPr>
          <w:p w14:paraId="0DC346C2" w14:textId="62FAFBDC" w:rsidR="00FC6ECC" w:rsidRPr="00B72F48" w:rsidRDefault="00E16EAC" w:rsidP="00EF6EA8">
            <w:pPr>
              <w:rPr>
                <w:rFonts w:cstheme="minorHAnsi"/>
                <w:sz w:val="24"/>
                <w:szCs w:val="24"/>
              </w:rPr>
            </w:pPr>
            <w:r>
              <w:rPr>
                <w:rFonts w:cstheme="minorHAnsi"/>
                <w:sz w:val="24"/>
                <w:szCs w:val="24"/>
              </w:rPr>
              <w:t>6</w:t>
            </w:r>
          </w:p>
        </w:tc>
        <w:tc>
          <w:tcPr>
            <w:tcW w:w="1080" w:type="dxa"/>
          </w:tcPr>
          <w:p w14:paraId="177E4856" w14:textId="519D069B" w:rsidR="00FC6ECC" w:rsidRPr="00B72F48" w:rsidRDefault="00E16EAC" w:rsidP="00EF6EA8">
            <w:pPr>
              <w:rPr>
                <w:rFonts w:cstheme="minorHAnsi"/>
                <w:sz w:val="24"/>
                <w:szCs w:val="24"/>
              </w:rPr>
            </w:pPr>
            <w:r>
              <w:rPr>
                <w:rFonts w:cstheme="minorHAnsi"/>
                <w:sz w:val="24"/>
                <w:szCs w:val="24"/>
              </w:rPr>
              <w:t>8</w:t>
            </w:r>
          </w:p>
        </w:tc>
      </w:tr>
      <w:tr w:rsidR="00FC6ECC" w:rsidRPr="00B72F48" w14:paraId="516D8E96" w14:textId="77777777" w:rsidTr="00FC6ECC">
        <w:tc>
          <w:tcPr>
            <w:tcW w:w="3415" w:type="dxa"/>
            <w:vAlign w:val="center"/>
          </w:tcPr>
          <w:p w14:paraId="7BD85472" w14:textId="06D75051" w:rsidR="00FC6ECC" w:rsidRPr="00DC6385" w:rsidRDefault="00FC6ECC" w:rsidP="00EF6EA8">
            <w:pPr>
              <w:rPr>
                <w:rFonts w:cstheme="minorHAnsi"/>
                <w:sz w:val="24"/>
                <w:szCs w:val="24"/>
              </w:rPr>
            </w:pPr>
            <w:r>
              <w:rPr>
                <w:rFonts w:cstheme="minorHAnsi"/>
                <w:sz w:val="24"/>
                <w:szCs w:val="24"/>
              </w:rPr>
              <w:t>Cutting</w:t>
            </w:r>
          </w:p>
        </w:tc>
        <w:tc>
          <w:tcPr>
            <w:tcW w:w="2160" w:type="dxa"/>
            <w:vAlign w:val="center"/>
          </w:tcPr>
          <w:p w14:paraId="352C853D" w14:textId="77777777" w:rsidR="00FC6ECC" w:rsidRPr="00E16EAC" w:rsidRDefault="00FC6ECC" w:rsidP="00EF6EA8">
            <w:pPr>
              <w:rPr>
                <w:rFonts w:cstheme="minorHAnsi"/>
                <w:sz w:val="24"/>
                <w:szCs w:val="24"/>
              </w:rPr>
            </w:pPr>
            <w:r w:rsidRPr="00E16EAC">
              <w:rPr>
                <w:rFonts w:cstheme="minorHAnsi"/>
                <w:sz w:val="24"/>
                <w:szCs w:val="24"/>
              </w:rPr>
              <w:t>Theory + Practical</w:t>
            </w:r>
          </w:p>
        </w:tc>
        <w:tc>
          <w:tcPr>
            <w:tcW w:w="720" w:type="dxa"/>
          </w:tcPr>
          <w:p w14:paraId="08003753" w14:textId="1013406D" w:rsidR="00FC6ECC" w:rsidRPr="00E16EAC" w:rsidRDefault="00E16EAC" w:rsidP="00EF6EA8">
            <w:pPr>
              <w:rPr>
                <w:rFonts w:cstheme="minorHAnsi"/>
                <w:sz w:val="24"/>
                <w:szCs w:val="24"/>
              </w:rPr>
            </w:pPr>
            <w:r w:rsidRPr="00E16EAC">
              <w:rPr>
                <w:rFonts w:cstheme="minorHAnsi"/>
                <w:sz w:val="24"/>
                <w:szCs w:val="24"/>
              </w:rPr>
              <w:t>5</w:t>
            </w:r>
          </w:p>
        </w:tc>
        <w:tc>
          <w:tcPr>
            <w:tcW w:w="810" w:type="dxa"/>
          </w:tcPr>
          <w:p w14:paraId="0B572D8B" w14:textId="5CD00739" w:rsidR="00FC6ECC" w:rsidRPr="00E16EAC" w:rsidRDefault="00E16EAC" w:rsidP="00EF6EA8">
            <w:pPr>
              <w:rPr>
                <w:rFonts w:cstheme="minorHAnsi"/>
                <w:sz w:val="24"/>
                <w:szCs w:val="24"/>
              </w:rPr>
            </w:pPr>
            <w:r w:rsidRPr="00E16EAC">
              <w:rPr>
                <w:rFonts w:cstheme="minorHAnsi"/>
                <w:sz w:val="24"/>
                <w:szCs w:val="24"/>
              </w:rPr>
              <w:t>11</w:t>
            </w:r>
          </w:p>
        </w:tc>
        <w:tc>
          <w:tcPr>
            <w:tcW w:w="1080" w:type="dxa"/>
          </w:tcPr>
          <w:p w14:paraId="2A7ADE6D" w14:textId="4EF7403C" w:rsidR="00FC6ECC" w:rsidRPr="00E16EAC" w:rsidRDefault="00E16EAC" w:rsidP="00EF6EA8">
            <w:pPr>
              <w:rPr>
                <w:rFonts w:cstheme="minorHAnsi"/>
                <w:sz w:val="24"/>
                <w:szCs w:val="24"/>
              </w:rPr>
            </w:pPr>
            <w:r w:rsidRPr="00E16EAC">
              <w:rPr>
                <w:rFonts w:cstheme="minorHAnsi"/>
                <w:sz w:val="24"/>
                <w:szCs w:val="24"/>
              </w:rPr>
              <w:t>16</w:t>
            </w:r>
          </w:p>
        </w:tc>
      </w:tr>
      <w:tr w:rsidR="00FC6ECC" w:rsidRPr="00B72F48" w14:paraId="34E02AB4" w14:textId="77777777" w:rsidTr="00FC6ECC">
        <w:tc>
          <w:tcPr>
            <w:tcW w:w="3415" w:type="dxa"/>
            <w:vAlign w:val="center"/>
          </w:tcPr>
          <w:p w14:paraId="7303F472" w14:textId="171B346A" w:rsidR="00FC6ECC" w:rsidRPr="00B72F48" w:rsidRDefault="00FC6ECC" w:rsidP="00EF6EA8">
            <w:pPr>
              <w:rPr>
                <w:rFonts w:cstheme="minorHAnsi"/>
                <w:sz w:val="24"/>
                <w:szCs w:val="24"/>
              </w:rPr>
            </w:pPr>
            <w:proofErr w:type="spellStart"/>
            <w:r>
              <w:rPr>
                <w:rFonts w:cstheme="minorHAnsi"/>
                <w:sz w:val="24"/>
                <w:szCs w:val="24"/>
              </w:rPr>
              <w:t>Febrication</w:t>
            </w:r>
            <w:proofErr w:type="spellEnd"/>
          </w:p>
        </w:tc>
        <w:tc>
          <w:tcPr>
            <w:tcW w:w="2160" w:type="dxa"/>
            <w:vAlign w:val="center"/>
          </w:tcPr>
          <w:p w14:paraId="79C59F17" w14:textId="77777777" w:rsidR="00FC6ECC" w:rsidRPr="00B72F48" w:rsidRDefault="00FC6ECC" w:rsidP="00EF6EA8">
            <w:pPr>
              <w:rPr>
                <w:rFonts w:cstheme="minorHAnsi"/>
                <w:sz w:val="24"/>
                <w:szCs w:val="24"/>
              </w:rPr>
            </w:pPr>
            <w:r w:rsidRPr="00147C48">
              <w:rPr>
                <w:rFonts w:cstheme="minorHAnsi"/>
                <w:sz w:val="24"/>
                <w:szCs w:val="24"/>
              </w:rPr>
              <w:t>Theory + Practical</w:t>
            </w:r>
          </w:p>
        </w:tc>
        <w:tc>
          <w:tcPr>
            <w:tcW w:w="720" w:type="dxa"/>
          </w:tcPr>
          <w:p w14:paraId="2D7521EE" w14:textId="7E681755" w:rsidR="00FC6ECC" w:rsidRPr="00B72F48" w:rsidRDefault="00E16EAC" w:rsidP="00EF6EA8">
            <w:pPr>
              <w:rPr>
                <w:rFonts w:cstheme="minorHAnsi"/>
                <w:sz w:val="24"/>
                <w:szCs w:val="24"/>
              </w:rPr>
            </w:pPr>
            <w:r>
              <w:rPr>
                <w:rFonts w:cstheme="minorHAnsi"/>
                <w:sz w:val="24"/>
                <w:szCs w:val="24"/>
              </w:rPr>
              <w:t>4</w:t>
            </w:r>
          </w:p>
        </w:tc>
        <w:tc>
          <w:tcPr>
            <w:tcW w:w="810" w:type="dxa"/>
          </w:tcPr>
          <w:p w14:paraId="01A36295" w14:textId="0785CB72" w:rsidR="00FC6ECC" w:rsidRPr="00B72F48" w:rsidRDefault="00E16EAC" w:rsidP="00EF6EA8">
            <w:pPr>
              <w:rPr>
                <w:rFonts w:cstheme="minorHAnsi"/>
                <w:sz w:val="24"/>
                <w:szCs w:val="24"/>
              </w:rPr>
            </w:pPr>
            <w:r>
              <w:rPr>
                <w:rFonts w:cstheme="minorHAnsi"/>
                <w:sz w:val="24"/>
                <w:szCs w:val="24"/>
              </w:rPr>
              <w:t>13</w:t>
            </w:r>
          </w:p>
        </w:tc>
        <w:tc>
          <w:tcPr>
            <w:tcW w:w="1080" w:type="dxa"/>
          </w:tcPr>
          <w:p w14:paraId="7409ADAA" w14:textId="04BE85F4" w:rsidR="00FC6ECC" w:rsidRPr="00B72F48" w:rsidRDefault="00E16EAC" w:rsidP="00EF6EA8">
            <w:pPr>
              <w:rPr>
                <w:rFonts w:cstheme="minorHAnsi"/>
                <w:sz w:val="24"/>
                <w:szCs w:val="24"/>
              </w:rPr>
            </w:pPr>
            <w:r>
              <w:rPr>
                <w:rFonts w:cstheme="minorHAnsi"/>
                <w:sz w:val="24"/>
                <w:szCs w:val="24"/>
              </w:rPr>
              <w:t>17</w:t>
            </w:r>
          </w:p>
        </w:tc>
      </w:tr>
      <w:tr w:rsidR="00FC6ECC" w:rsidRPr="00B72F48" w14:paraId="5B2CC489" w14:textId="77777777" w:rsidTr="00FC6ECC">
        <w:tc>
          <w:tcPr>
            <w:tcW w:w="3415" w:type="dxa"/>
            <w:vAlign w:val="center"/>
          </w:tcPr>
          <w:p w14:paraId="740DF98A" w14:textId="5EF6D21F" w:rsidR="00FC6ECC" w:rsidRDefault="00FC6ECC" w:rsidP="00EF6EA8">
            <w:pPr>
              <w:rPr>
                <w:rFonts w:cstheme="minorHAnsi"/>
                <w:sz w:val="24"/>
                <w:szCs w:val="24"/>
              </w:rPr>
            </w:pPr>
            <w:r>
              <w:rPr>
                <w:rFonts w:cstheme="minorHAnsi"/>
                <w:sz w:val="24"/>
                <w:szCs w:val="24"/>
              </w:rPr>
              <w:t>Hardware installation</w:t>
            </w:r>
          </w:p>
        </w:tc>
        <w:tc>
          <w:tcPr>
            <w:tcW w:w="2160" w:type="dxa"/>
            <w:vAlign w:val="center"/>
          </w:tcPr>
          <w:p w14:paraId="572B17DF" w14:textId="77777777" w:rsidR="00FC6ECC" w:rsidRPr="00147C48" w:rsidRDefault="00FC6ECC" w:rsidP="00EF6EA8">
            <w:pPr>
              <w:rPr>
                <w:rFonts w:cstheme="minorHAnsi"/>
                <w:sz w:val="24"/>
                <w:szCs w:val="24"/>
              </w:rPr>
            </w:pPr>
          </w:p>
        </w:tc>
        <w:tc>
          <w:tcPr>
            <w:tcW w:w="720" w:type="dxa"/>
          </w:tcPr>
          <w:p w14:paraId="2B3F9FDA" w14:textId="671BC57C" w:rsidR="00FC6ECC" w:rsidRDefault="00E16EAC" w:rsidP="00EF6EA8">
            <w:pPr>
              <w:rPr>
                <w:rFonts w:cstheme="minorHAnsi"/>
                <w:sz w:val="24"/>
                <w:szCs w:val="24"/>
              </w:rPr>
            </w:pPr>
            <w:r>
              <w:rPr>
                <w:rFonts w:cstheme="minorHAnsi"/>
                <w:sz w:val="24"/>
                <w:szCs w:val="24"/>
              </w:rPr>
              <w:t>13</w:t>
            </w:r>
          </w:p>
        </w:tc>
        <w:tc>
          <w:tcPr>
            <w:tcW w:w="810" w:type="dxa"/>
          </w:tcPr>
          <w:p w14:paraId="42E43FDE" w14:textId="133A55F7" w:rsidR="00FC6ECC" w:rsidRDefault="00E16EAC" w:rsidP="00EF6EA8">
            <w:pPr>
              <w:rPr>
                <w:rFonts w:cstheme="minorHAnsi"/>
                <w:sz w:val="24"/>
                <w:szCs w:val="24"/>
              </w:rPr>
            </w:pPr>
            <w:r>
              <w:rPr>
                <w:rFonts w:cstheme="minorHAnsi"/>
                <w:sz w:val="24"/>
                <w:szCs w:val="24"/>
              </w:rPr>
              <w:t>27</w:t>
            </w:r>
          </w:p>
        </w:tc>
        <w:tc>
          <w:tcPr>
            <w:tcW w:w="1080" w:type="dxa"/>
          </w:tcPr>
          <w:p w14:paraId="4973010A" w14:textId="7088CA2F" w:rsidR="00FC6ECC" w:rsidRDefault="00E16EAC" w:rsidP="00EF6EA8">
            <w:pPr>
              <w:rPr>
                <w:rFonts w:cstheme="minorHAnsi"/>
                <w:sz w:val="24"/>
                <w:szCs w:val="24"/>
              </w:rPr>
            </w:pPr>
            <w:r>
              <w:rPr>
                <w:rFonts w:cstheme="minorHAnsi"/>
                <w:sz w:val="24"/>
                <w:szCs w:val="24"/>
              </w:rPr>
              <w:t>40</w:t>
            </w:r>
          </w:p>
        </w:tc>
      </w:tr>
      <w:tr w:rsidR="00FC6ECC" w:rsidRPr="00B72F48" w14:paraId="1D6865B6" w14:textId="77777777" w:rsidTr="00FC6ECC">
        <w:tc>
          <w:tcPr>
            <w:tcW w:w="3415" w:type="dxa"/>
            <w:vAlign w:val="center"/>
          </w:tcPr>
          <w:p w14:paraId="0B613D21" w14:textId="1E3E524F" w:rsidR="00FC6ECC" w:rsidRPr="00B72F48" w:rsidRDefault="00FC6ECC" w:rsidP="00EF6EA8">
            <w:pPr>
              <w:rPr>
                <w:rFonts w:cstheme="minorHAnsi"/>
                <w:sz w:val="24"/>
                <w:szCs w:val="24"/>
              </w:rPr>
            </w:pPr>
            <w:r>
              <w:rPr>
                <w:rFonts w:cstheme="minorHAnsi"/>
                <w:sz w:val="24"/>
                <w:szCs w:val="24"/>
              </w:rPr>
              <w:t>Site fitting</w:t>
            </w:r>
          </w:p>
        </w:tc>
        <w:tc>
          <w:tcPr>
            <w:tcW w:w="2160" w:type="dxa"/>
            <w:vAlign w:val="center"/>
          </w:tcPr>
          <w:p w14:paraId="2C72DBBA" w14:textId="3537E168" w:rsidR="00FC6ECC" w:rsidRPr="00147C48" w:rsidRDefault="00FC6ECC" w:rsidP="00EF6EA8">
            <w:pPr>
              <w:rPr>
                <w:rFonts w:cstheme="minorHAnsi"/>
                <w:sz w:val="24"/>
                <w:szCs w:val="24"/>
              </w:rPr>
            </w:pPr>
            <w:r w:rsidRPr="00147C48">
              <w:rPr>
                <w:rFonts w:cstheme="minorHAnsi"/>
                <w:sz w:val="24"/>
                <w:szCs w:val="24"/>
              </w:rPr>
              <w:t>Theory + Practical</w:t>
            </w:r>
          </w:p>
        </w:tc>
        <w:tc>
          <w:tcPr>
            <w:tcW w:w="720" w:type="dxa"/>
            <w:vAlign w:val="center"/>
          </w:tcPr>
          <w:p w14:paraId="4D644603" w14:textId="4AC16063" w:rsidR="00FC6ECC" w:rsidRDefault="00E16EAC" w:rsidP="00EF6EA8">
            <w:pPr>
              <w:rPr>
                <w:rFonts w:cstheme="minorHAnsi"/>
                <w:sz w:val="24"/>
                <w:szCs w:val="24"/>
              </w:rPr>
            </w:pPr>
            <w:r>
              <w:rPr>
                <w:rFonts w:cstheme="minorHAnsi"/>
                <w:sz w:val="24"/>
                <w:szCs w:val="24"/>
              </w:rPr>
              <w:t>5</w:t>
            </w:r>
          </w:p>
        </w:tc>
        <w:tc>
          <w:tcPr>
            <w:tcW w:w="810" w:type="dxa"/>
            <w:vAlign w:val="center"/>
          </w:tcPr>
          <w:p w14:paraId="1ADEB9F5" w14:textId="290D7F4C" w:rsidR="00FC6ECC" w:rsidRDefault="00E16EAC" w:rsidP="00EF6EA8">
            <w:pPr>
              <w:rPr>
                <w:rFonts w:cstheme="minorHAnsi"/>
                <w:sz w:val="24"/>
                <w:szCs w:val="24"/>
              </w:rPr>
            </w:pPr>
            <w:r>
              <w:rPr>
                <w:rFonts w:cstheme="minorHAnsi"/>
                <w:sz w:val="24"/>
                <w:szCs w:val="24"/>
              </w:rPr>
              <w:t>10</w:t>
            </w:r>
          </w:p>
        </w:tc>
        <w:tc>
          <w:tcPr>
            <w:tcW w:w="1080" w:type="dxa"/>
          </w:tcPr>
          <w:p w14:paraId="6D90AFD0" w14:textId="7ED77323" w:rsidR="00FC6ECC" w:rsidRDefault="00E16EAC" w:rsidP="00EF6EA8">
            <w:pPr>
              <w:rPr>
                <w:rFonts w:cstheme="minorHAnsi"/>
                <w:sz w:val="24"/>
                <w:szCs w:val="24"/>
              </w:rPr>
            </w:pPr>
            <w:r>
              <w:rPr>
                <w:rFonts w:cstheme="minorHAnsi"/>
                <w:sz w:val="24"/>
                <w:szCs w:val="24"/>
              </w:rPr>
              <w:t>15</w:t>
            </w:r>
          </w:p>
        </w:tc>
      </w:tr>
      <w:tr w:rsidR="00FC6ECC" w:rsidRPr="00B72F48" w14:paraId="2A9BC1E8" w14:textId="77777777" w:rsidTr="00FC6ECC">
        <w:tc>
          <w:tcPr>
            <w:tcW w:w="3415" w:type="dxa"/>
            <w:vAlign w:val="center"/>
          </w:tcPr>
          <w:p w14:paraId="35F13AF6" w14:textId="076ACC2D" w:rsidR="00FC6ECC" w:rsidRDefault="00FC6ECC" w:rsidP="00EF6EA8">
            <w:pPr>
              <w:rPr>
                <w:rFonts w:cstheme="minorHAnsi"/>
                <w:sz w:val="24"/>
                <w:szCs w:val="24"/>
              </w:rPr>
            </w:pPr>
            <w:r>
              <w:rPr>
                <w:rFonts w:cstheme="minorHAnsi"/>
                <w:sz w:val="24"/>
                <w:szCs w:val="24"/>
              </w:rPr>
              <w:t>Finishing</w:t>
            </w:r>
          </w:p>
        </w:tc>
        <w:tc>
          <w:tcPr>
            <w:tcW w:w="2160" w:type="dxa"/>
            <w:vAlign w:val="center"/>
          </w:tcPr>
          <w:p w14:paraId="026FC9BC" w14:textId="3BCF1205" w:rsidR="00FC6ECC" w:rsidRPr="00147C48" w:rsidRDefault="00FC6ECC" w:rsidP="00EF6EA8">
            <w:pPr>
              <w:rPr>
                <w:rFonts w:cstheme="minorHAnsi"/>
                <w:sz w:val="24"/>
                <w:szCs w:val="24"/>
              </w:rPr>
            </w:pPr>
            <w:r w:rsidRPr="00147C48">
              <w:rPr>
                <w:rFonts w:cstheme="minorHAnsi"/>
                <w:sz w:val="24"/>
                <w:szCs w:val="24"/>
              </w:rPr>
              <w:t>Theory + Practical</w:t>
            </w:r>
          </w:p>
        </w:tc>
        <w:tc>
          <w:tcPr>
            <w:tcW w:w="720" w:type="dxa"/>
            <w:vAlign w:val="center"/>
          </w:tcPr>
          <w:p w14:paraId="159AE706" w14:textId="2A68FAFB" w:rsidR="00FC6ECC" w:rsidRDefault="00E16EAC" w:rsidP="00EF6EA8">
            <w:pPr>
              <w:rPr>
                <w:rFonts w:cstheme="minorHAnsi"/>
                <w:sz w:val="24"/>
                <w:szCs w:val="24"/>
              </w:rPr>
            </w:pPr>
            <w:r>
              <w:rPr>
                <w:rFonts w:cstheme="minorHAnsi"/>
                <w:sz w:val="24"/>
                <w:szCs w:val="24"/>
              </w:rPr>
              <w:t>3</w:t>
            </w:r>
          </w:p>
        </w:tc>
        <w:tc>
          <w:tcPr>
            <w:tcW w:w="810" w:type="dxa"/>
            <w:vAlign w:val="center"/>
          </w:tcPr>
          <w:p w14:paraId="729D8DB9" w14:textId="18712D01" w:rsidR="00FC6ECC" w:rsidRDefault="00E16EAC" w:rsidP="00EF6EA8">
            <w:pPr>
              <w:rPr>
                <w:rFonts w:cstheme="minorHAnsi"/>
                <w:sz w:val="24"/>
                <w:szCs w:val="24"/>
              </w:rPr>
            </w:pPr>
            <w:r>
              <w:rPr>
                <w:rFonts w:cstheme="minorHAnsi"/>
                <w:sz w:val="24"/>
                <w:szCs w:val="24"/>
              </w:rPr>
              <w:t>8</w:t>
            </w:r>
          </w:p>
        </w:tc>
        <w:tc>
          <w:tcPr>
            <w:tcW w:w="1080" w:type="dxa"/>
          </w:tcPr>
          <w:p w14:paraId="2152DA0F" w14:textId="284B9D7B" w:rsidR="00FC6ECC" w:rsidRDefault="00E16EAC" w:rsidP="00EF6EA8">
            <w:pPr>
              <w:rPr>
                <w:rFonts w:cstheme="minorHAnsi"/>
                <w:sz w:val="24"/>
                <w:szCs w:val="24"/>
              </w:rPr>
            </w:pPr>
            <w:r>
              <w:rPr>
                <w:rFonts w:cstheme="minorHAnsi"/>
                <w:sz w:val="24"/>
                <w:szCs w:val="24"/>
              </w:rPr>
              <w:t>11</w:t>
            </w:r>
          </w:p>
        </w:tc>
      </w:tr>
      <w:tr w:rsidR="00FC6ECC" w:rsidRPr="00B72F48" w14:paraId="77BCEB65" w14:textId="77777777" w:rsidTr="00FC6ECC">
        <w:tc>
          <w:tcPr>
            <w:tcW w:w="3415" w:type="dxa"/>
            <w:vAlign w:val="center"/>
          </w:tcPr>
          <w:p w14:paraId="2BE839D6" w14:textId="5E55EAA1" w:rsidR="00FC6ECC" w:rsidRDefault="00FC6ECC" w:rsidP="00EF6EA8">
            <w:pPr>
              <w:rPr>
                <w:rFonts w:cstheme="minorHAnsi"/>
                <w:sz w:val="24"/>
                <w:szCs w:val="24"/>
              </w:rPr>
            </w:pPr>
            <w:r>
              <w:rPr>
                <w:rFonts w:cstheme="minorHAnsi"/>
                <w:sz w:val="24"/>
                <w:szCs w:val="24"/>
              </w:rPr>
              <w:t>Project work</w:t>
            </w:r>
          </w:p>
        </w:tc>
        <w:tc>
          <w:tcPr>
            <w:tcW w:w="2160" w:type="dxa"/>
            <w:vAlign w:val="center"/>
          </w:tcPr>
          <w:p w14:paraId="06FFA2C2" w14:textId="3D6F0A45" w:rsidR="00FC6ECC" w:rsidRPr="00147C48" w:rsidRDefault="00FC6ECC" w:rsidP="00EF6EA8">
            <w:pPr>
              <w:rPr>
                <w:rFonts w:cstheme="minorHAnsi"/>
                <w:sz w:val="24"/>
                <w:szCs w:val="24"/>
              </w:rPr>
            </w:pPr>
            <w:r>
              <w:rPr>
                <w:rFonts w:cstheme="minorHAnsi"/>
                <w:sz w:val="24"/>
                <w:szCs w:val="24"/>
              </w:rPr>
              <w:t>Practical</w:t>
            </w:r>
          </w:p>
        </w:tc>
        <w:tc>
          <w:tcPr>
            <w:tcW w:w="720" w:type="dxa"/>
            <w:vAlign w:val="center"/>
          </w:tcPr>
          <w:p w14:paraId="1813A20E" w14:textId="77E52CE1" w:rsidR="00FC6ECC" w:rsidRDefault="00E16EAC" w:rsidP="00EF6EA8">
            <w:pPr>
              <w:rPr>
                <w:rFonts w:cstheme="minorHAnsi"/>
                <w:sz w:val="24"/>
                <w:szCs w:val="24"/>
              </w:rPr>
            </w:pPr>
            <w:r>
              <w:rPr>
                <w:rFonts w:cstheme="minorHAnsi"/>
                <w:sz w:val="24"/>
                <w:szCs w:val="24"/>
              </w:rPr>
              <w:t>0</w:t>
            </w:r>
          </w:p>
        </w:tc>
        <w:tc>
          <w:tcPr>
            <w:tcW w:w="810" w:type="dxa"/>
            <w:vAlign w:val="center"/>
          </w:tcPr>
          <w:p w14:paraId="443CA1B1" w14:textId="128B38A1" w:rsidR="00FC6ECC" w:rsidRDefault="00E16EAC" w:rsidP="00EF6EA8">
            <w:pPr>
              <w:rPr>
                <w:rFonts w:cstheme="minorHAnsi"/>
                <w:sz w:val="24"/>
                <w:szCs w:val="24"/>
              </w:rPr>
            </w:pPr>
            <w:r>
              <w:rPr>
                <w:rFonts w:cstheme="minorHAnsi"/>
                <w:sz w:val="24"/>
                <w:szCs w:val="24"/>
              </w:rPr>
              <w:t>40</w:t>
            </w:r>
          </w:p>
        </w:tc>
        <w:tc>
          <w:tcPr>
            <w:tcW w:w="1080" w:type="dxa"/>
          </w:tcPr>
          <w:p w14:paraId="6513DC63" w14:textId="1AA27036" w:rsidR="00FC6ECC" w:rsidRDefault="00E16EAC" w:rsidP="00EF6EA8">
            <w:pPr>
              <w:rPr>
                <w:rFonts w:cstheme="minorHAnsi"/>
                <w:sz w:val="24"/>
                <w:szCs w:val="24"/>
              </w:rPr>
            </w:pPr>
            <w:r>
              <w:rPr>
                <w:rFonts w:cstheme="minorHAnsi"/>
                <w:sz w:val="24"/>
                <w:szCs w:val="24"/>
              </w:rPr>
              <w:t>40</w:t>
            </w:r>
          </w:p>
        </w:tc>
      </w:tr>
      <w:tr w:rsidR="00E16EAC" w:rsidRPr="00B72F48" w14:paraId="611E9B03" w14:textId="77777777" w:rsidTr="00FC6ECC">
        <w:tc>
          <w:tcPr>
            <w:tcW w:w="3415" w:type="dxa"/>
            <w:vAlign w:val="center"/>
          </w:tcPr>
          <w:p w14:paraId="2A03A254" w14:textId="77777777" w:rsidR="00E16EAC" w:rsidRDefault="00E16EAC" w:rsidP="00EF6EA8">
            <w:pPr>
              <w:rPr>
                <w:rFonts w:cstheme="minorHAnsi"/>
                <w:sz w:val="24"/>
                <w:szCs w:val="24"/>
              </w:rPr>
            </w:pPr>
          </w:p>
        </w:tc>
        <w:tc>
          <w:tcPr>
            <w:tcW w:w="2160" w:type="dxa"/>
            <w:vAlign w:val="center"/>
          </w:tcPr>
          <w:p w14:paraId="687738E5" w14:textId="77777777" w:rsidR="00E16EAC" w:rsidRDefault="00E16EAC" w:rsidP="00EF6EA8">
            <w:pPr>
              <w:rPr>
                <w:rFonts w:cstheme="minorHAnsi"/>
                <w:sz w:val="24"/>
                <w:szCs w:val="24"/>
              </w:rPr>
            </w:pPr>
          </w:p>
        </w:tc>
        <w:tc>
          <w:tcPr>
            <w:tcW w:w="720" w:type="dxa"/>
            <w:vAlign w:val="center"/>
          </w:tcPr>
          <w:p w14:paraId="40CE94DD" w14:textId="71867085" w:rsidR="00E16EAC" w:rsidRDefault="00E16EAC" w:rsidP="00EF6EA8">
            <w:pPr>
              <w:rPr>
                <w:rFonts w:cstheme="minorHAnsi"/>
                <w:sz w:val="24"/>
                <w:szCs w:val="24"/>
              </w:rPr>
            </w:pPr>
            <w:r>
              <w:rPr>
                <w:rFonts w:cstheme="minorHAnsi"/>
                <w:sz w:val="24"/>
                <w:szCs w:val="24"/>
              </w:rPr>
              <w:t>49</w:t>
            </w:r>
          </w:p>
        </w:tc>
        <w:tc>
          <w:tcPr>
            <w:tcW w:w="810" w:type="dxa"/>
            <w:vAlign w:val="center"/>
          </w:tcPr>
          <w:p w14:paraId="5031BCCC" w14:textId="0A332DC5" w:rsidR="00E16EAC" w:rsidRDefault="00E16EAC" w:rsidP="00EF6EA8">
            <w:pPr>
              <w:rPr>
                <w:rFonts w:cstheme="minorHAnsi"/>
                <w:sz w:val="24"/>
                <w:szCs w:val="24"/>
              </w:rPr>
            </w:pPr>
            <w:r>
              <w:rPr>
                <w:rFonts w:cstheme="minorHAnsi"/>
                <w:sz w:val="24"/>
                <w:szCs w:val="24"/>
              </w:rPr>
              <w:t>131</w:t>
            </w:r>
          </w:p>
        </w:tc>
        <w:tc>
          <w:tcPr>
            <w:tcW w:w="1080" w:type="dxa"/>
          </w:tcPr>
          <w:p w14:paraId="1F24C823" w14:textId="4DF3F972" w:rsidR="00E16EAC" w:rsidRDefault="00E16EAC" w:rsidP="00EF6EA8">
            <w:pPr>
              <w:rPr>
                <w:rFonts w:cstheme="minorHAnsi"/>
                <w:sz w:val="24"/>
                <w:szCs w:val="24"/>
              </w:rPr>
            </w:pPr>
            <w:r>
              <w:rPr>
                <w:rFonts w:cstheme="minorHAnsi"/>
                <w:sz w:val="24"/>
                <w:szCs w:val="24"/>
              </w:rPr>
              <w:t>180</w:t>
            </w:r>
          </w:p>
        </w:tc>
      </w:tr>
    </w:tbl>
    <w:p w14:paraId="4E2EBA7C" w14:textId="634D447D" w:rsidR="00273306" w:rsidRPr="00504DE8" w:rsidRDefault="00273306" w:rsidP="00807F91">
      <w:pPr>
        <w:pStyle w:val="Heading1"/>
        <w:rPr>
          <w:b/>
          <w:bCs/>
          <w:sz w:val="32"/>
          <w:szCs w:val="32"/>
        </w:rPr>
      </w:pPr>
      <w:bookmarkStart w:id="7" w:name="_Toc207188929"/>
      <w:r w:rsidRPr="00504DE8">
        <w:rPr>
          <w:b/>
          <w:bCs/>
          <w:sz w:val="32"/>
          <w:szCs w:val="32"/>
        </w:rPr>
        <w:t>Deliverables:</w:t>
      </w:r>
      <w:bookmarkEnd w:id="7"/>
      <w:r w:rsidRPr="00504DE8">
        <w:rPr>
          <w:b/>
          <w:bCs/>
          <w:sz w:val="32"/>
          <w:szCs w:val="32"/>
        </w:rPr>
        <w:t xml:space="preserve"> </w:t>
      </w:r>
    </w:p>
    <w:p w14:paraId="6826A468" w14:textId="442CC7A9" w:rsidR="00273306" w:rsidRPr="00273306" w:rsidRDefault="00273306" w:rsidP="00504DE8">
      <w:pPr>
        <w:spacing w:after="0"/>
        <w:rPr>
          <w:rFonts w:cstheme="minorHAnsi"/>
          <w:sz w:val="24"/>
          <w:szCs w:val="24"/>
        </w:rPr>
      </w:pPr>
      <w:r w:rsidRPr="00273306">
        <w:rPr>
          <w:rFonts w:cstheme="minorHAnsi"/>
          <w:sz w:val="24"/>
          <w:szCs w:val="24"/>
        </w:rPr>
        <w:t>The following deliverables are expected from service providers after the end of the training.</w:t>
      </w:r>
    </w:p>
    <w:p w14:paraId="0A0DE576" w14:textId="77777777" w:rsidR="00273306" w:rsidRPr="00273306" w:rsidRDefault="00273306" w:rsidP="00504DE8">
      <w:pPr>
        <w:pStyle w:val="ListParagraph"/>
        <w:numPr>
          <w:ilvl w:val="0"/>
          <w:numId w:val="2"/>
        </w:numPr>
        <w:spacing w:after="0" w:line="240" w:lineRule="auto"/>
        <w:rPr>
          <w:rFonts w:eastAsia="MyriadPro-Regular" w:cstheme="minorHAnsi"/>
        </w:rPr>
      </w:pPr>
      <w:r w:rsidRPr="00273306">
        <w:rPr>
          <w:rFonts w:eastAsia="MyriadPro-Regular" w:cstheme="minorHAnsi"/>
        </w:rPr>
        <w:t>Training Completion report with attendance sheet of trainees.</w:t>
      </w:r>
    </w:p>
    <w:p w14:paraId="52288C4D" w14:textId="77777777" w:rsidR="00273306" w:rsidRPr="00273306" w:rsidRDefault="00273306" w:rsidP="00504DE8">
      <w:pPr>
        <w:pStyle w:val="ListParagraph"/>
        <w:numPr>
          <w:ilvl w:val="0"/>
          <w:numId w:val="2"/>
        </w:numPr>
        <w:spacing w:after="0" w:line="240" w:lineRule="auto"/>
        <w:rPr>
          <w:rFonts w:eastAsia="MyriadPro-Regular" w:cstheme="minorHAnsi"/>
        </w:rPr>
      </w:pPr>
      <w:r w:rsidRPr="00273306">
        <w:rPr>
          <w:rFonts w:eastAsia="MyriadPro-Regular" w:cstheme="minorHAnsi"/>
        </w:rPr>
        <w:t>Training schedule with the theory and practical session day and hour.</w:t>
      </w:r>
    </w:p>
    <w:p w14:paraId="789B34CB" w14:textId="77777777" w:rsidR="00273306" w:rsidRPr="00273306" w:rsidRDefault="00273306" w:rsidP="00273306">
      <w:pPr>
        <w:pStyle w:val="ListParagraph"/>
        <w:numPr>
          <w:ilvl w:val="0"/>
          <w:numId w:val="2"/>
        </w:numPr>
        <w:spacing w:after="0" w:line="240" w:lineRule="auto"/>
        <w:rPr>
          <w:rFonts w:eastAsia="MyriadPro-Regular" w:cstheme="minorHAnsi"/>
        </w:rPr>
      </w:pPr>
      <w:r w:rsidRPr="00273306">
        <w:rPr>
          <w:rFonts w:eastAsia="MyriadPro-Regular" w:cstheme="minorHAnsi"/>
        </w:rPr>
        <w:t>Pre, mid and Post evaluation sheet of each individual participant.</w:t>
      </w:r>
    </w:p>
    <w:p w14:paraId="7545533E" w14:textId="77777777" w:rsidR="00273306" w:rsidRPr="00273306" w:rsidRDefault="00273306" w:rsidP="00273306">
      <w:pPr>
        <w:pStyle w:val="ListParagraph"/>
        <w:numPr>
          <w:ilvl w:val="0"/>
          <w:numId w:val="2"/>
        </w:numPr>
        <w:spacing w:after="0" w:line="240" w:lineRule="auto"/>
        <w:rPr>
          <w:rFonts w:eastAsia="MyriadPro-Regular" w:cstheme="minorHAnsi"/>
        </w:rPr>
      </w:pPr>
      <w:r w:rsidRPr="00273306">
        <w:rPr>
          <w:rFonts w:eastAsia="MyriadPro-Regular" w:cstheme="minorHAnsi"/>
        </w:rPr>
        <w:t>Photographs and Video clips of each training.</w:t>
      </w:r>
    </w:p>
    <w:p w14:paraId="4FBA971C" w14:textId="77777777" w:rsidR="007C7E9D" w:rsidRDefault="00273306" w:rsidP="007C7E9D">
      <w:pPr>
        <w:pStyle w:val="ListParagraph"/>
        <w:numPr>
          <w:ilvl w:val="0"/>
          <w:numId w:val="2"/>
        </w:numPr>
        <w:spacing w:after="0" w:line="240" w:lineRule="auto"/>
        <w:rPr>
          <w:rFonts w:eastAsia="MyriadPro-Regular" w:cstheme="minorHAnsi"/>
        </w:rPr>
      </w:pPr>
      <w:r w:rsidRPr="00273306">
        <w:rPr>
          <w:rFonts w:eastAsia="MyriadPro-Regular" w:cstheme="minorHAnsi"/>
        </w:rPr>
        <w:t>Training Implementation plan and guideline.</w:t>
      </w:r>
    </w:p>
    <w:p w14:paraId="33BDB010" w14:textId="7493D7B4" w:rsidR="00273306" w:rsidRDefault="00273306" w:rsidP="00273306">
      <w:pPr>
        <w:pStyle w:val="ListParagraph"/>
        <w:numPr>
          <w:ilvl w:val="0"/>
          <w:numId w:val="2"/>
        </w:numPr>
        <w:spacing w:after="0" w:line="240" w:lineRule="auto"/>
        <w:rPr>
          <w:rFonts w:eastAsia="MyriadPro-Regular" w:cstheme="minorHAnsi"/>
        </w:rPr>
      </w:pPr>
      <w:r w:rsidRPr="007C7E9D">
        <w:rPr>
          <w:rFonts w:eastAsia="MyriadPro-Regular" w:cstheme="minorHAnsi"/>
        </w:rPr>
        <w:t>Training certificate</w:t>
      </w:r>
      <w:r w:rsidR="00AD717E">
        <w:rPr>
          <w:rFonts w:eastAsia="MyriadPro-Regular" w:cstheme="minorHAnsi"/>
        </w:rPr>
        <w:t xml:space="preserve"> to all the participants</w:t>
      </w:r>
      <w:r w:rsidRPr="007C7E9D">
        <w:rPr>
          <w:rFonts w:eastAsia="MyriadPro-Regular" w:cstheme="minorHAnsi"/>
        </w:rPr>
        <w:t xml:space="preserve"> </w:t>
      </w:r>
      <w:r w:rsidR="001A7BC2" w:rsidRPr="007C7E9D">
        <w:rPr>
          <w:rFonts w:eastAsia="MyriadPro-Regular" w:cstheme="minorHAnsi"/>
        </w:rPr>
        <w:t>(affiliated from CTEVT)</w:t>
      </w:r>
    </w:p>
    <w:p w14:paraId="7AC4DE0D" w14:textId="77777777" w:rsidR="00AD717E" w:rsidRPr="00504DE8" w:rsidRDefault="00AD717E" w:rsidP="00AD717E">
      <w:pPr>
        <w:pStyle w:val="ListParagraph"/>
        <w:spacing w:after="0" w:line="240" w:lineRule="auto"/>
        <w:rPr>
          <w:rFonts w:eastAsia="MyriadPro-Regular" w:cstheme="minorHAnsi"/>
        </w:rPr>
      </w:pPr>
    </w:p>
    <w:p w14:paraId="659F5CEF" w14:textId="5F4D56A7" w:rsidR="00273306" w:rsidRPr="00504DE8" w:rsidRDefault="00273306" w:rsidP="00807F91">
      <w:pPr>
        <w:pStyle w:val="Heading1"/>
        <w:rPr>
          <w:sz w:val="32"/>
          <w:szCs w:val="32"/>
        </w:rPr>
      </w:pPr>
      <w:bookmarkStart w:id="8" w:name="_Toc207188930"/>
      <w:r w:rsidRPr="00504DE8">
        <w:rPr>
          <w:sz w:val="32"/>
          <w:szCs w:val="32"/>
        </w:rPr>
        <w:t>Training providers Service Timeline</w:t>
      </w:r>
      <w:bookmarkEnd w:id="8"/>
    </w:p>
    <w:p w14:paraId="3AA0E877" w14:textId="39776D31" w:rsidR="00273306" w:rsidRDefault="00662DBB" w:rsidP="00195366">
      <w:pPr>
        <w:jc w:val="both"/>
        <w:rPr>
          <w:b/>
          <w:bCs/>
          <w:sz w:val="24"/>
          <w:szCs w:val="24"/>
        </w:rPr>
      </w:pPr>
      <w:r w:rsidRPr="00662DBB">
        <w:rPr>
          <w:rFonts w:cstheme="minorHAnsi"/>
          <w:sz w:val="24"/>
          <w:szCs w:val="24"/>
        </w:rPr>
        <w:t xml:space="preserve">The Junior Fabricator Training is expected to be completed within one month from the start date, tentatively scheduled </w:t>
      </w:r>
      <w:r w:rsidRPr="007C7E9D">
        <w:rPr>
          <w:rFonts w:cstheme="minorHAnsi"/>
          <w:sz w:val="24"/>
          <w:szCs w:val="24"/>
        </w:rPr>
        <w:t xml:space="preserve">from </w:t>
      </w:r>
      <w:r w:rsidR="00331E8F">
        <w:rPr>
          <w:rFonts w:cstheme="minorHAnsi"/>
          <w:sz w:val="24"/>
          <w:szCs w:val="24"/>
        </w:rPr>
        <w:t>1</w:t>
      </w:r>
      <w:r w:rsidR="006C2153" w:rsidRPr="007C7E9D">
        <w:rPr>
          <w:rFonts w:cstheme="minorHAnsi"/>
          <w:sz w:val="24"/>
          <w:szCs w:val="24"/>
        </w:rPr>
        <w:t xml:space="preserve"> </w:t>
      </w:r>
      <w:r w:rsidR="00331E8F">
        <w:rPr>
          <w:rFonts w:cstheme="minorHAnsi"/>
          <w:sz w:val="24"/>
          <w:szCs w:val="24"/>
        </w:rPr>
        <w:t>November</w:t>
      </w:r>
      <w:r w:rsidRPr="007C7E9D">
        <w:rPr>
          <w:rFonts w:cstheme="minorHAnsi"/>
          <w:sz w:val="24"/>
          <w:szCs w:val="24"/>
        </w:rPr>
        <w:t xml:space="preserve"> 2025 </w:t>
      </w:r>
      <w:proofErr w:type="gramStart"/>
      <w:r w:rsidRPr="007C7E9D">
        <w:rPr>
          <w:rFonts w:cstheme="minorHAnsi"/>
          <w:sz w:val="24"/>
          <w:szCs w:val="24"/>
        </w:rPr>
        <w:t>to</w:t>
      </w:r>
      <w:r w:rsidRPr="00195366">
        <w:rPr>
          <w:rFonts w:cstheme="minorHAnsi"/>
          <w:color w:val="FF0000"/>
          <w:sz w:val="24"/>
          <w:szCs w:val="24"/>
        </w:rPr>
        <w:t xml:space="preserve"> </w:t>
      </w:r>
      <w:r w:rsidR="006C2153" w:rsidRPr="00195366">
        <w:rPr>
          <w:rFonts w:cstheme="minorHAnsi"/>
          <w:color w:val="FF0000"/>
          <w:sz w:val="24"/>
          <w:szCs w:val="24"/>
        </w:rPr>
        <w:t xml:space="preserve"> </w:t>
      </w:r>
      <w:r w:rsidR="00331E8F">
        <w:rPr>
          <w:rFonts w:cstheme="minorHAnsi"/>
          <w:sz w:val="24"/>
          <w:szCs w:val="24"/>
        </w:rPr>
        <w:t>05</w:t>
      </w:r>
      <w:proofErr w:type="gramEnd"/>
      <w:r w:rsidR="00331E8F">
        <w:rPr>
          <w:rFonts w:cstheme="minorHAnsi"/>
          <w:sz w:val="24"/>
          <w:szCs w:val="24"/>
        </w:rPr>
        <w:t xml:space="preserve"> December</w:t>
      </w:r>
      <w:r w:rsidRPr="007C7E9D">
        <w:rPr>
          <w:rFonts w:cstheme="minorHAnsi"/>
          <w:sz w:val="24"/>
          <w:szCs w:val="24"/>
        </w:rPr>
        <w:t xml:space="preserve"> 2025,</w:t>
      </w:r>
      <w:r w:rsidRPr="00662DBB">
        <w:rPr>
          <w:rFonts w:cstheme="minorHAnsi"/>
          <w:sz w:val="24"/>
          <w:szCs w:val="24"/>
        </w:rPr>
        <w:t xml:space="preserve"> or as mutually agreed upon in the contract. The training completion report must be submitted within seven days following the conclusion of the training.</w:t>
      </w:r>
    </w:p>
    <w:p w14:paraId="707C6BCF" w14:textId="216239CA" w:rsidR="00273306" w:rsidRPr="00504DE8" w:rsidRDefault="00273306" w:rsidP="00807F91">
      <w:pPr>
        <w:pStyle w:val="Heading1"/>
        <w:rPr>
          <w:sz w:val="32"/>
          <w:szCs w:val="32"/>
        </w:rPr>
      </w:pPr>
      <w:bookmarkStart w:id="9" w:name="_Toc207188931"/>
      <w:r w:rsidRPr="00504DE8">
        <w:rPr>
          <w:sz w:val="32"/>
          <w:szCs w:val="32"/>
        </w:rPr>
        <w:t>Training provider</w:t>
      </w:r>
      <w:r w:rsidR="00807F91" w:rsidRPr="00504DE8">
        <w:rPr>
          <w:sz w:val="32"/>
          <w:szCs w:val="32"/>
        </w:rPr>
        <w:t>'</w:t>
      </w:r>
      <w:r w:rsidRPr="00504DE8">
        <w:rPr>
          <w:sz w:val="32"/>
          <w:szCs w:val="32"/>
        </w:rPr>
        <w:t xml:space="preserve">s </w:t>
      </w:r>
      <w:r w:rsidR="001E0854" w:rsidRPr="00504DE8">
        <w:rPr>
          <w:sz w:val="32"/>
          <w:szCs w:val="32"/>
        </w:rPr>
        <w:t>team abilities</w:t>
      </w:r>
      <w:bookmarkEnd w:id="9"/>
    </w:p>
    <w:p w14:paraId="462F2CE0" w14:textId="32EF369F" w:rsidR="001E0854" w:rsidRPr="001E0854" w:rsidRDefault="001E0854" w:rsidP="00195366">
      <w:pPr>
        <w:jc w:val="both"/>
        <w:rPr>
          <w:sz w:val="24"/>
          <w:szCs w:val="24"/>
        </w:rPr>
      </w:pPr>
      <w:r>
        <w:rPr>
          <w:sz w:val="24"/>
          <w:szCs w:val="24"/>
        </w:rPr>
        <w:t>T</w:t>
      </w:r>
      <w:r w:rsidRPr="001E0854">
        <w:rPr>
          <w:sz w:val="24"/>
          <w:szCs w:val="24"/>
        </w:rPr>
        <w:t>he training provider should be a qualified and experienced professional with strong technical expertise in aluminum fabrication. He should have practical experience in delivering fabricator training and a solid understanding of the fabrication business. In addition to technical skills, the provider should be capable of mentoring trainees on business start-up processes, market linkages, and entrepreneurship. His ability to guide youth toward self-employment or job readiness will be essential for the success of the training program.</w:t>
      </w:r>
    </w:p>
    <w:p w14:paraId="3BA953B0" w14:textId="1C9C1ED4" w:rsidR="00273306" w:rsidRDefault="00F30A1B" w:rsidP="00273306">
      <w:pPr>
        <w:rPr>
          <w:b/>
          <w:bCs/>
          <w:sz w:val="24"/>
          <w:szCs w:val="24"/>
        </w:rPr>
      </w:pPr>
      <w:r>
        <w:rPr>
          <w:b/>
          <w:bCs/>
          <w:sz w:val="24"/>
          <w:szCs w:val="24"/>
        </w:rPr>
        <w:pict w14:anchorId="0FCCFDBE">
          <v:rect id="_x0000_i1025" style="width:0;height:1.5pt" o:hralign="center" o:hrstd="t" o:hr="t" fillcolor="#a0a0a0" stroked="f"/>
        </w:pict>
      </w:r>
    </w:p>
    <w:p w14:paraId="12F11A45" w14:textId="3AEC3B39" w:rsidR="00273306" w:rsidRPr="00504DE8" w:rsidRDefault="00273306" w:rsidP="00807F91">
      <w:pPr>
        <w:pStyle w:val="Heading1"/>
        <w:rPr>
          <w:sz w:val="32"/>
          <w:szCs w:val="32"/>
        </w:rPr>
      </w:pPr>
      <w:bookmarkStart w:id="10" w:name="_Toc207188932"/>
      <w:r w:rsidRPr="00504DE8">
        <w:rPr>
          <w:sz w:val="32"/>
          <w:szCs w:val="32"/>
        </w:rPr>
        <w:lastRenderedPageBreak/>
        <w:t xml:space="preserve">Training providers </w:t>
      </w:r>
      <w:r w:rsidR="00B74C83" w:rsidRPr="00504DE8">
        <w:rPr>
          <w:sz w:val="32"/>
          <w:szCs w:val="32"/>
        </w:rPr>
        <w:t>Qualifications</w:t>
      </w:r>
      <w:bookmarkEnd w:id="10"/>
      <w:r w:rsidR="00B74C83" w:rsidRPr="00504DE8">
        <w:rPr>
          <w:sz w:val="32"/>
          <w:szCs w:val="32"/>
        </w:rPr>
        <w:t xml:space="preserve"> </w:t>
      </w:r>
    </w:p>
    <w:p w14:paraId="21363481" w14:textId="5B320CBB" w:rsidR="001E0854" w:rsidRPr="001E0854" w:rsidRDefault="001E0854" w:rsidP="001E0854">
      <w:pPr>
        <w:pStyle w:val="ListParagraph"/>
        <w:numPr>
          <w:ilvl w:val="0"/>
          <w:numId w:val="3"/>
        </w:numPr>
        <w:rPr>
          <w:sz w:val="24"/>
          <w:szCs w:val="24"/>
        </w:rPr>
      </w:pPr>
      <w:r w:rsidRPr="001E0854">
        <w:rPr>
          <w:sz w:val="24"/>
          <w:szCs w:val="24"/>
        </w:rPr>
        <w:t>Must be affiliated with and certified by a recognized training institute, with proven experience in delivering similar technical training programs.</w:t>
      </w:r>
    </w:p>
    <w:p w14:paraId="37890CDC" w14:textId="1C7A13C4" w:rsidR="001E0854" w:rsidRPr="001E0854" w:rsidRDefault="001E0854" w:rsidP="001E0854">
      <w:pPr>
        <w:pStyle w:val="ListParagraph"/>
        <w:numPr>
          <w:ilvl w:val="0"/>
          <w:numId w:val="3"/>
        </w:numPr>
        <w:rPr>
          <w:sz w:val="24"/>
          <w:szCs w:val="24"/>
        </w:rPr>
      </w:pPr>
      <w:r w:rsidRPr="001E0854">
        <w:rPr>
          <w:sz w:val="24"/>
          <w:szCs w:val="24"/>
        </w:rPr>
        <w:t>Only individuals or institutions affiliated with CTEVT are eligible to apply.</w:t>
      </w:r>
    </w:p>
    <w:p w14:paraId="1FBF1F27" w14:textId="540860F0" w:rsidR="001E0854" w:rsidRPr="001E0854" w:rsidRDefault="001E0854" w:rsidP="001E0854">
      <w:pPr>
        <w:pStyle w:val="ListParagraph"/>
        <w:numPr>
          <w:ilvl w:val="0"/>
          <w:numId w:val="3"/>
        </w:numPr>
        <w:rPr>
          <w:sz w:val="24"/>
          <w:szCs w:val="24"/>
        </w:rPr>
      </w:pPr>
      <w:r w:rsidRPr="001E0854">
        <w:rPr>
          <w:sz w:val="24"/>
          <w:szCs w:val="24"/>
        </w:rPr>
        <w:t xml:space="preserve">Should have a minimum of </w:t>
      </w:r>
      <w:r>
        <w:rPr>
          <w:sz w:val="24"/>
          <w:szCs w:val="24"/>
        </w:rPr>
        <w:t>two</w:t>
      </w:r>
      <w:r w:rsidRPr="001E0854">
        <w:rPr>
          <w:sz w:val="24"/>
          <w:szCs w:val="24"/>
        </w:rPr>
        <w:t xml:space="preserve"> years of experience in conducting training in relevant </w:t>
      </w:r>
      <w:r>
        <w:rPr>
          <w:sz w:val="24"/>
          <w:szCs w:val="24"/>
        </w:rPr>
        <w:t>sector</w:t>
      </w:r>
      <w:r w:rsidRPr="001E0854">
        <w:rPr>
          <w:sz w:val="24"/>
          <w:szCs w:val="24"/>
        </w:rPr>
        <w:t>.</w:t>
      </w:r>
    </w:p>
    <w:p w14:paraId="387B7F69" w14:textId="40EC0DBB" w:rsidR="00273306" w:rsidRPr="001E0854" w:rsidRDefault="001E0854" w:rsidP="00273306">
      <w:pPr>
        <w:pStyle w:val="ListParagraph"/>
        <w:numPr>
          <w:ilvl w:val="0"/>
          <w:numId w:val="3"/>
        </w:numPr>
        <w:rPr>
          <w:sz w:val="24"/>
          <w:szCs w:val="24"/>
        </w:rPr>
      </w:pPr>
      <w:r w:rsidRPr="001E0854">
        <w:rPr>
          <w:sz w:val="24"/>
          <w:szCs w:val="24"/>
        </w:rPr>
        <w:t>The applicant must submit an updated CV along with copies of academic certificates and relevant training credentials as annexes to the proposal.</w:t>
      </w:r>
    </w:p>
    <w:p w14:paraId="7ADC5CA9" w14:textId="288898FB" w:rsidR="00273306" w:rsidRPr="00504DE8" w:rsidRDefault="00273306" w:rsidP="00807F91">
      <w:pPr>
        <w:pStyle w:val="Heading1"/>
        <w:rPr>
          <w:sz w:val="32"/>
          <w:szCs w:val="32"/>
        </w:rPr>
      </w:pPr>
      <w:bookmarkStart w:id="11" w:name="_Toc207188933"/>
      <w:r w:rsidRPr="00504DE8">
        <w:rPr>
          <w:sz w:val="32"/>
          <w:szCs w:val="32"/>
        </w:rPr>
        <w:t>Required documents and certificates and quotation</w:t>
      </w:r>
      <w:bookmarkEnd w:id="11"/>
    </w:p>
    <w:p w14:paraId="500BBAA8" w14:textId="77777777" w:rsidR="005B1A44" w:rsidRPr="005B1A44" w:rsidRDefault="005B1A44" w:rsidP="005B1A44">
      <w:pPr>
        <w:pStyle w:val="ListParagraph"/>
        <w:numPr>
          <w:ilvl w:val="0"/>
          <w:numId w:val="6"/>
        </w:numPr>
        <w:shd w:val="clear" w:color="auto" w:fill="FFFFFF"/>
        <w:spacing w:after="100" w:afterAutospacing="1" w:line="240" w:lineRule="auto"/>
        <w:jc w:val="both"/>
        <w:rPr>
          <w:rFonts w:cstheme="minorHAnsi"/>
          <w:sz w:val="24"/>
          <w:szCs w:val="24"/>
        </w:rPr>
      </w:pPr>
      <w:r w:rsidRPr="005B1A44">
        <w:rPr>
          <w:rFonts w:cstheme="minorHAnsi"/>
          <w:sz w:val="24"/>
          <w:szCs w:val="24"/>
        </w:rPr>
        <w:t>Firm/institution/training center registration certification.</w:t>
      </w:r>
    </w:p>
    <w:p w14:paraId="6D04ADC6" w14:textId="77777777" w:rsidR="005B1A44" w:rsidRPr="005B1A44" w:rsidRDefault="005B1A44" w:rsidP="005B1A44">
      <w:pPr>
        <w:pStyle w:val="ListParagraph"/>
        <w:numPr>
          <w:ilvl w:val="0"/>
          <w:numId w:val="6"/>
        </w:numPr>
        <w:shd w:val="clear" w:color="auto" w:fill="FFFFFF"/>
        <w:spacing w:after="100" w:afterAutospacing="1" w:line="240" w:lineRule="auto"/>
        <w:jc w:val="both"/>
        <w:rPr>
          <w:rFonts w:cstheme="minorHAnsi"/>
          <w:sz w:val="24"/>
          <w:szCs w:val="24"/>
        </w:rPr>
      </w:pPr>
      <w:r w:rsidRPr="005B1A44">
        <w:rPr>
          <w:rFonts w:cstheme="minorHAnsi"/>
          <w:sz w:val="24"/>
          <w:szCs w:val="24"/>
        </w:rPr>
        <w:t>Copy of firm renew certification</w:t>
      </w:r>
    </w:p>
    <w:p w14:paraId="678B7099" w14:textId="77777777" w:rsidR="005B1A44" w:rsidRPr="005B1A44" w:rsidRDefault="005B1A44" w:rsidP="005B1A44">
      <w:pPr>
        <w:pStyle w:val="ListParagraph"/>
        <w:numPr>
          <w:ilvl w:val="0"/>
          <w:numId w:val="6"/>
        </w:numPr>
        <w:shd w:val="clear" w:color="auto" w:fill="FFFFFF"/>
        <w:spacing w:after="100" w:afterAutospacing="1" w:line="240" w:lineRule="auto"/>
        <w:jc w:val="both"/>
        <w:rPr>
          <w:rFonts w:cstheme="minorHAnsi"/>
          <w:sz w:val="24"/>
          <w:szCs w:val="24"/>
        </w:rPr>
      </w:pPr>
      <w:r w:rsidRPr="005B1A44">
        <w:rPr>
          <w:rFonts w:cstheme="minorHAnsi"/>
          <w:sz w:val="24"/>
          <w:szCs w:val="24"/>
        </w:rPr>
        <w:t>Copy of VAT/PAN registration certificate.</w:t>
      </w:r>
    </w:p>
    <w:p w14:paraId="6B6B9E88" w14:textId="77777777" w:rsidR="005B1A44" w:rsidRPr="005B1A44" w:rsidRDefault="005B1A44" w:rsidP="005B1A44">
      <w:pPr>
        <w:pStyle w:val="ListParagraph"/>
        <w:numPr>
          <w:ilvl w:val="0"/>
          <w:numId w:val="6"/>
        </w:numPr>
        <w:shd w:val="clear" w:color="auto" w:fill="FFFFFF"/>
        <w:spacing w:after="100" w:afterAutospacing="1" w:line="240" w:lineRule="auto"/>
        <w:jc w:val="both"/>
        <w:rPr>
          <w:rFonts w:cstheme="minorHAnsi"/>
          <w:sz w:val="24"/>
          <w:szCs w:val="24"/>
        </w:rPr>
      </w:pPr>
      <w:r w:rsidRPr="005B1A44">
        <w:rPr>
          <w:rFonts w:cstheme="minorHAnsi"/>
          <w:sz w:val="24"/>
          <w:szCs w:val="24"/>
        </w:rPr>
        <w:t>Copy of TAX clearance certificate</w:t>
      </w:r>
    </w:p>
    <w:p w14:paraId="1AADB867" w14:textId="77777777" w:rsidR="005B1A44" w:rsidRPr="005B1A44" w:rsidRDefault="005B1A44" w:rsidP="005B1A44">
      <w:pPr>
        <w:pStyle w:val="ListParagraph"/>
        <w:numPr>
          <w:ilvl w:val="0"/>
          <w:numId w:val="6"/>
        </w:numPr>
        <w:shd w:val="clear" w:color="auto" w:fill="FFFFFF"/>
        <w:spacing w:after="100" w:afterAutospacing="1" w:line="240" w:lineRule="auto"/>
        <w:jc w:val="both"/>
        <w:rPr>
          <w:rFonts w:cstheme="minorHAnsi"/>
          <w:sz w:val="24"/>
          <w:szCs w:val="24"/>
        </w:rPr>
      </w:pPr>
      <w:r w:rsidRPr="005B1A44">
        <w:rPr>
          <w:rFonts w:cstheme="minorHAnsi"/>
          <w:sz w:val="24"/>
          <w:szCs w:val="24"/>
        </w:rPr>
        <w:t>Copy of previous experience related documents.</w:t>
      </w:r>
    </w:p>
    <w:p w14:paraId="0BC3DF08" w14:textId="4C521F9D" w:rsidR="00273306" w:rsidRPr="00807F91" w:rsidRDefault="005B1A44" w:rsidP="00273306">
      <w:pPr>
        <w:pStyle w:val="ListParagraph"/>
        <w:numPr>
          <w:ilvl w:val="0"/>
          <w:numId w:val="6"/>
        </w:numPr>
        <w:shd w:val="clear" w:color="auto" w:fill="FFFFFF"/>
        <w:spacing w:after="100" w:afterAutospacing="1" w:line="240" w:lineRule="auto"/>
        <w:jc w:val="both"/>
        <w:rPr>
          <w:rFonts w:ascii="Gill Sans Nova" w:hAnsi="Gill Sans Nova"/>
        </w:rPr>
      </w:pPr>
      <w:r w:rsidRPr="005B1A44">
        <w:rPr>
          <w:rFonts w:cstheme="minorHAnsi"/>
          <w:sz w:val="24"/>
          <w:szCs w:val="24"/>
        </w:rPr>
        <w:t>Documents of Facilitator</w:t>
      </w:r>
      <w:r>
        <w:rPr>
          <w:rFonts w:cstheme="minorHAnsi"/>
          <w:sz w:val="24"/>
          <w:szCs w:val="24"/>
        </w:rPr>
        <w:t>:</w:t>
      </w:r>
      <w:r w:rsidRPr="005B1A44">
        <w:rPr>
          <w:rFonts w:cstheme="minorHAnsi"/>
          <w:sz w:val="24"/>
          <w:szCs w:val="24"/>
        </w:rPr>
        <w:t xml:space="preserve"> updated cv, educational documents, training documents, skill test documen</w:t>
      </w:r>
      <w:r>
        <w:rPr>
          <w:rFonts w:cstheme="minorHAnsi"/>
          <w:sz w:val="24"/>
          <w:szCs w:val="24"/>
        </w:rPr>
        <w:t>ts etc</w:t>
      </w:r>
      <w:r>
        <w:rPr>
          <w:rFonts w:ascii="Gill Sans Nova" w:hAnsi="Gill Sans Nova"/>
        </w:rPr>
        <w:t>.)</w:t>
      </w:r>
    </w:p>
    <w:p w14:paraId="37437716" w14:textId="11EE2FB5" w:rsidR="00273306" w:rsidRPr="00504DE8" w:rsidRDefault="00273306" w:rsidP="00807F91">
      <w:pPr>
        <w:pStyle w:val="Heading1"/>
        <w:rPr>
          <w:sz w:val="32"/>
          <w:szCs w:val="32"/>
        </w:rPr>
      </w:pPr>
      <w:bookmarkStart w:id="12" w:name="_Toc207188934"/>
      <w:r w:rsidRPr="00504DE8">
        <w:rPr>
          <w:sz w:val="32"/>
          <w:szCs w:val="32"/>
        </w:rPr>
        <w:t>Training provider Selection process</w:t>
      </w:r>
      <w:bookmarkEnd w:id="12"/>
    </w:p>
    <w:p w14:paraId="21772EFC" w14:textId="77777777" w:rsidR="005B1A44" w:rsidRPr="005B1A44" w:rsidRDefault="005B1A44" w:rsidP="005B1A44">
      <w:pPr>
        <w:spacing w:after="0"/>
        <w:rPr>
          <w:sz w:val="24"/>
          <w:szCs w:val="24"/>
        </w:rPr>
      </w:pPr>
      <w:r w:rsidRPr="005B1A44">
        <w:rPr>
          <w:sz w:val="24"/>
          <w:szCs w:val="24"/>
        </w:rPr>
        <w:t>The selection of the training provider will follow a transparent and competitive process as outlined below:</w:t>
      </w:r>
    </w:p>
    <w:p w14:paraId="13FFBE08" w14:textId="77777777" w:rsidR="005B1A44" w:rsidRPr="005B1A44" w:rsidRDefault="005B1A44" w:rsidP="005B1A44">
      <w:pPr>
        <w:numPr>
          <w:ilvl w:val="0"/>
          <w:numId w:val="8"/>
        </w:numPr>
        <w:spacing w:after="0"/>
        <w:rPr>
          <w:sz w:val="24"/>
          <w:szCs w:val="24"/>
        </w:rPr>
      </w:pPr>
      <w:r w:rsidRPr="005B1A44">
        <w:rPr>
          <w:sz w:val="24"/>
          <w:szCs w:val="24"/>
        </w:rPr>
        <w:t>A public notice will be issued by HRC-</w:t>
      </w:r>
      <w:proofErr w:type="spellStart"/>
      <w:r w:rsidRPr="005B1A44">
        <w:rPr>
          <w:sz w:val="24"/>
          <w:szCs w:val="24"/>
        </w:rPr>
        <w:t>Bajura</w:t>
      </w:r>
      <w:proofErr w:type="spellEnd"/>
      <w:r w:rsidRPr="005B1A44">
        <w:rPr>
          <w:sz w:val="24"/>
          <w:szCs w:val="24"/>
        </w:rPr>
        <w:t xml:space="preserve"> inviting eligible applicants.</w:t>
      </w:r>
    </w:p>
    <w:p w14:paraId="5529E3B0" w14:textId="77777777" w:rsidR="005B1A44" w:rsidRPr="005B1A44" w:rsidRDefault="005B1A44" w:rsidP="005B1A44">
      <w:pPr>
        <w:numPr>
          <w:ilvl w:val="0"/>
          <w:numId w:val="8"/>
        </w:numPr>
        <w:spacing w:after="0"/>
        <w:rPr>
          <w:sz w:val="24"/>
          <w:szCs w:val="24"/>
        </w:rPr>
      </w:pPr>
      <w:r w:rsidRPr="005B1A44">
        <w:rPr>
          <w:sz w:val="24"/>
          <w:szCs w:val="24"/>
        </w:rPr>
        <w:t>Quotations will be collected and formally opened in accordance with procurement guidelines.</w:t>
      </w:r>
    </w:p>
    <w:p w14:paraId="4310CC46" w14:textId="77777777" w:rsidR="005B1A44" w:rsidRPr="005B1A44" w:rsidRDefault="005B1A44" w:rsidP="005B1A44">
      <w:pPr>
        <w:numPr>
          <w:ilvl w:val="0"/>
          <w:numId w:val="8"/>
        </w:numPr>
        <w:spacing w:after="0"/>
        <w:rPr>
          <w:sz w:val="24"/>
          <w:szCs w:val="24"/>
        </w:rPr>
      </w:pPr>
      <w:r w:rsidRPr="005B1A44">
        <w:rPr>
          <w:sz w:val="24"/>
          <w:szCs w:val="24"/>
        </w:rPr>
        <w:t>Submitted quotations will be evaluated and analyzed, with recommendations made for the final selection.</w:t>
      </w:r>
    </w:p>
    <w:p w14:paraId="76798480" w14:textId="77777777" w:rsidR="005B1A44" w:rsidRPr="005B1A44" w:rsidRDefault="005B1A44" w:rsidP="005B1A44">
      <w:pPr>
        <w:numPr>
          <w:ilvl w:val="0"/>
          <w:numId w:val="8"/>
        </w:numPr>
        <w:spacing w:after="0"/>
        <w:rPr>
          <w:sz w:val="24"/>
          <w:szCs w:val="24"/>
        </w:rPr>
      </w:pPr>
      <w:r w:rsidRPr="005B1A44">
        <w:rPr>
          <w:sz w:val="24"/>
          <w:szCs w:val="24"/>
        </w:rPr>
        <w:t>The Procurement Committee will make the final decision regarding the selection of the service provider.</w:t>
      </w:r>
    </w:p>
    <w:p w14:paraId="5866D35E" w14:textId="07E92AAA" w:rsidR="00855332" w:rsidRDefault="005B1A44" w:rsidP="00807F91">
      <w:pPr>
        <w:numPr>
          <w:ilvl w:val="0"/>
          <w:numId w:val="8"/>
        </w:numPr>
        <w:spacing w:after="0"/>
        <w:rPr>
          <w:sz w:val="24"/>
          <w:szCs w:val="24"/>
        </w:rPr>
      </w:pPr>
      <w:r w:rsidRPr="005B1A44">
        <w:rPr>
          <w:sz w:val="24"/>
          <w:szCs w:val="24"/>
        </w:rPr>
        <w:t>A formal contract will be signed with the selected service provider to commence service delivery.</w:t>
      </w:r>
    </w:p>
    <w:p w14:paraId="0C26E70C" w14:textId="77777777" w:rsidR="00FF7E23" w:rsidRDefault="00FF7E23" w:rsidP="00FF7E23">
      <w:pPr>
        <w:spacing w:after="0"/>
        <w:rPr>
          <w:sz w:val="24"/>
          <w:szCs w:val="24"/>
        </w:rPr>
      </w:pPr>
    </w:p>
    <w:p w14:paraId="31561171" w14:textId="77777777" w:rsidR="00FF7E23" w:rsidRDefault="00FF7E23" w:rsidP="00FF7E23">
      <w:pPr>
        <w:spacing w:after="0"/>
        <w:rPr>
          <w:sz w:val="24"/>
          <w:szCs w:val="24"/>
        </w:rPr>
      </w:pPr>
    </w:p>
    <w:p w14:paraId="56B15EEC" w14:textId="77777777" w:rsidR="00FF7E23" w:rsidRDefault="00FF7E23" w:rsidP="00FF7E23">
      <w:pPr>
        <w:spacing w:after="0"/>
        <w:rPr>
          <w:sz w:val="24"/>
          <w:szCs w:val="24"/>
        </w:rPr>
      </w:pPr>
    </w:p>
    <w:p w14:paraId="4A73B6D3" w14:textId="77777777" w:rsidR="00FF7E23" w:rsidRDefault="00FF7E23" w:rsidP="00FF7E23">
      <w:pPr>
        <w:spacing w:after="0"/>
        <w:rPr>
          <w:sz w:val="24"/>
          <w:szCs w:val="24"/>
        </w:rPr>
      </w:pPr>
    </w:p>
    <w:p w14:paraId="3E4408FC" w14:textId="77777777" w:rsidR="00FF7E23" w:rsidRDefault="00FF7E23" w:rsidP="00FF7E23">
      <w:pPr>
        <w:spacing w:after="0"/>
        <w:rPr>
          <w:sz w:val="24"/>
          <w:szCs w:val="24"/>
        </w:rPr>
      </w:pPr>
    </w:p>
    <w:p w14:paraId="12789729" w14:textId="77777777" w:rsidR="00FF7E23" w:rsidRDefault="00FF7E23" w:rsidP="00FF7E23">
      <w:pPr>
        <w:spacing w:after="0"/>
        <w:rPr>
          <w:sz w:val="24"/>
          <w:szCs w:val="24"/>
        </w:rPr>
      </w:pPr>
    </w:p>
    <w:p w14:paraId="70213EAE" w14:textId="77777777" w:rsidR="00FF7E23" w:rsidRDefault="00FF7E23" w:rsidP="00FF7E23">
      <w:pPr>
        <w:spacing w:after="0"/>
        <w:rPr>
          <w:sz w:val="24"/>
          <w:szCs w:val="24"/>
        </w:rPr>
      </w:pPr>
    </w:p>
    <w:p w14:paraId="17F577D1" w14:textId="77777777" w:rsidR="00FF7E23" w:rsidRDefault="00FF7E23" w:rsidP="00FF7E23">
      <w:pPr>
        <w:spacing w:after="0"/>
        <w:rPr>
          <w:sz w:val="24"/>
          <w:szCs w:val="24"/>
        </w:rPr>
      </w:pPr>
    </w:p>
    <w:p w14:paraId="5384AB90" w14:textId="77777777" w:rsidR="00FF7E23" w:rsidRDefault="00FF7E23" w:rsidP="00FF7E23">
      <w:pPr>
        <w:spacing w:after="0"/>
        <w:rPr>
          <w:sz w:val="24"/>
          <w:szCs w:val="24"/>
        </w:rPr>
      </w:pPr>
    </w:p>
    <w:p w14:paraId="31489530" w14:textId="77777777" w:rsidR="00FF7E23" w:rsidRDefault="00FF7E23" w:rsidP="00FF7E23">
      <w:pPr>
        <w:spacing w:after="0"/>
        <w:rPr>
          <w:sz w:val="24"/>
          <w:szCs w:val="24"/>
        </w:rPr>
      </w:pPr>
    </w:p>
    <w:p w14:paraId="52A00EB0" w14:textId="77777777" w:rsidR="00FF7E23" w:rsidRPr="00855332" w:rsidRDefault="00FF7E23" w:rsidP="00FF7E23">
      <w:pPr>
        <w:spacing w:after="0"/>
        <w:rPr>
          <w:sz w:val="24"/>
          <w:szCs w:val="24"/>
        </w:rPr>
      </w:pPr>
    </w:p>
    <w:p w14:paraId="3359F530" w14:textId="747FB12B" w:rsidR="00855332" w:rsidRDefault="00855332" w:rsidP="00807F91">
      <w:pPr>
        <w:pStyle w:val="Heading1"/>
        <w:rPr>
          <w:sz w:val="32"/>
          <w:szCs w:val="32"/>
        </w:rPr>
      </w:pPr>
      <w:bookmarkStart w:id="13" w:name="_Toc207188935"/>
      <w:r>
        <w:rPr>
          <w:sz w:val="32"/>
          <w:szCs w:val="32"/>
        </w:rPr>
        <w:t>Criteria for the selection of the vendor</w:t>
      </w:r>
      <w:bookmarkEnd w:id="13"/>
    </w:p>
    <w:tbl>
      <w:tblPr>
        <w:tblW w:w="7378" w:type="dxa"/>
        <w:tblInd w:w="-5" w:type="dxa"/>
        <w:tblLook w:val="04A0" w:firstRow="1" w:lastRow="0" w:firstColumn="1" w:lastColumn="0" w:noHBand="0" w:noVBand="1"/>
      </w:tblPr>
      <w:tblGrid>
        <w:gridCol w:w="1627"/>
        <w:gridCol w:w="4888"/>
        <w:gridCol w:w="863"/>
      </w:tblGrid>
      <w:tr w:rsidR="00FF7E23" w:rsidRPr="007E0085" w14:paraId="4AB055D1" w14:textId="77777777" w:rsidTr="00BE18F5">
        <w:trPr>
          <w:trHeight w:val="404"/>
        </w:trPr>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32A73" w14:textId="6CFAFBDD" w:rsidR="00FF7E23" w:rsidRPr="007E0085" w:rsidRDefault="00FF7E23" w:rsidP="00FF7E23">
            <w:pPr>
              <w:spacing w:after="0"/>
              <w:jc w:val="center"/>
              <w:rPr>
                <w:rFonts w:ascii="Gill Sans Nova" w:hAnsi="Gill Sans Nova" w:cs="Calibri"/>
                <w:b/>
                <w:bCs/>
                <w:color w:val="000000"/>
                <w:lang w:bidi="ne-NP"/>
              </w:rPr>
            </w:pPr>
            <w:r>
              <w:rPr>
                <w:rFonts w:ascii="Gill Sans Nova" w:hAnsi="Gill Sans Nova" w:cs="Calibri"/>
                <w:b/>
                <w:bCs/>
                <w:color w:val="000000"/>
                <w:lang w:bidi="ne-NP"/>
              </w:rPr>
              <w:t xml:space="preserve">A. Technical Proposal </w:t>
            </w:r>
            <w:r w:rsidR="00096472">
              <w:rPr>
                <w:rFonts w:ascii="Gill Sans Nova" w:hAnsi="Gill Sans Nova" w:cs="Calibri"/>
                <w:b/>
                <w:bCs/>
                <w:color w:val="000000"/>
                <w:lang w:bidi="ne-NP"/>
              </w:rPr>
              <w:t>50</w:t>
            </w:r>
            <w:r>
              <w:rPr>
                <w:rFonts w:ascii="Gill Sans Nova" w:hAnsi="Gill Sans Nova" w:cs="Calibri"/>
                <w:b/>
                <w:bCs/>
                <w:color w:val="000000"/>
                <w:lang w:bidi="ne-NP"/>
              </w:rPr>
              <w:t>% marks</w:t>
            </w:r>
          </w:p>
        </w:tc>
      </w:tr>
      <w:tr w:rsidR="00FF7E23" w:rsidRPr="007E0085" w14:paraId="4FE8D30E" w14:textId="77777777" w:rsidTr="00BE18F5">
        <w:trPr>
          <w:trHeight w:val="404"/>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5724F97" w14:textId="77777777" w:rsidR="00FF7E23" w:rsidRPr="00DB1529" w:rsidRDefault="00FF7E23" w:rsidP="00FF7E23">
            <w:pPr>
              <w:spacing w:after="0"/>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Parameters</w:t>
            </w:r>
          </w:p>
        </w:tc>
        <w:tc>
          <w:tcPr>
            <w:tcW w:w="4888" w:type="dxa"/>
            <w:tcBorders>
              <w:top w:val="single" w:sz="4" w:space="0" w:color="auto"/>
              <w:left w:val="nil"/>
              <w:bottom w:val="single" w:sz="4" w:space="0" w:color="auto"/>
              <w:right w:val="single" w:sz="4" w:space="0" w:color="auto"/>
            </w:tcBorders>
            <w:shd w:val="clear" w:color="auto" w:fill="auto"/>
            <w:vAlign w:val="center"/>
          </w:tcPr>
          <w:p w14:paraId="0D64156C" w14:textId="77777777" w:rsidR="00FF7E23" w:rsidRPr="00DB1529" w:rsidRDefault="00FF7E23" w:rsidP="00FF7E23">
            <w:pPr>
              <w:spacing w:after="0"/>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Description</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5396813D" w14:textId="58750199" w:rsidR="00FF7E23" w:rsidRPr="00DB1529" w:rsidRDefault="00FF7E23" w:rsidP="00FF7E23">
            <w:pPr>
              <w:spacing w:after="0"/>
              <w:jc w:val="cente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Marks</w:t>
            </w:r>
          </w:p>
        </w:tc>
      </w:tr>
      <w:tr w:rsidR="00FF7E23" w:rsidRPr="002620A8" w14:paraId="2EF2EC96" w14:textId="77777777" w:rsidTr="00BE18F5">
        <w:trPr>
          <w:trHeight w:val="843"/>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AE62" w14:textId="77777777" w:rsidR="00FF7E23" w:rsidRPr="00DB1529" w:rsidRDefault="00FF7E23" w:rsidP="00491395">
            <w:pP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Training Type</w:t>
            </w:r>
          </w:p>
        </w:tc>
        <w:tc>
          <w:tcPr>
            <w:tcW w:w="4888" w:type="dxa"/>
            <w:tcBorders>
              <w:top w:val="single" w:sz="4" w:space="0" w:color="auto"/>
              <w:left w:val="nil"/>
              <w:bottom w:val="single" w:sz="4" w:space="0" w:color="auto"/>
              <w:right w:val="single" w:sz="4" w:space="0" w:color="auto"/>
            </w:tcBorders>
            <w:shd w:val="clear" w:color="auto" w:fill="auto"/>
            <w:vAlign w:val="center"/>
            <w:hideMark/>
          </w:tcPr>
          <w:p w14:paraId="392FA777" w14:textId="77777777" w:rsidR="00FF7E23" w:rsidRPr="00DB1529" w:rsidRDefault="00FF7E23" w:rsidP="00491395">
            <w:pP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 xml:space="preserve">Number of different training types that the service provider had provided till the date </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74384D1B" w14:textId="77777777" w:rsidR="00FF7E23" w:rsidRPr="00DB1529" w:rsidRDefault="00FF7E23" w:rsidP="00491395">
            <w:pPr>
              <w:jc w:val="cente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5</w:t>
            </w:r>
          </w:p>
        </w:tc>
      </w:tr>
      <w:tr w:rsidR="00FF7E23" w:rsidRPr="002620A8" w14:paraId="3819A922" w14:textId="77777777" w:rsidTr="00DB1529">
        <w:trPr>
          <w:trHeight w:val="881"/>
        </w:trPr>
        <w:tc>
          <w:tcPr>
            <w:tcW w:w="1627" w:type="dxa"/>
            <w:tcBorders>
              <w:top w:val="nil"/>
              <w:left w:val="single" w:sz="4" w:space="0" w:color="auto"/>
              <w:bottom w:val="single" w:sz="4" w:space="0" w:color="auto"/>
              <w:right w:val="single" w:sz="4" w:space="0" w:color="auto"/>
            </w:tcBorders>
            <w:shd w:val="clear" w:color="auto" w:fill="auto"/>
            <w:vAlign w:val="center"/>
            <w:hideMark/>
          </w:tcPr>
          <w:p w14:paraId="386AFFFF" w14:textId="77777777" w:rsidR="00FF7E23" w:rsidRPr="00DB1529" w:rsidRDefault="00FF7E23" w:rsidP="00491395">
            <w:pPr>
              <w:rPr>
                <w:rFonts w:ascii="Gill Sans Nova" w:hAnsi="Gill Sans Nova" w:cs="Calibri"/>
                <w:b/>
                <w:bCs/>
                <w:color w:val="000000"/>
                <w:sz w:val="20"/>
                <w:szCs w:val="20"/>
                <w:lang w:bidi="ne-NP"/>
              </w:rPr>
            </w:pPr>
            <w:r w:rsidRPr="00DB1529">
              <w:rPr>
                <w:rFonts w:ascii="Gill Sans Nova" w:hAnsi="Gill Sans Nova" w:cs="Calibri"/>
                <w:b/>
                <w:bCs/>
                <w:color w:val="000000" w:themeColor="text1"/>
                <w:sz w:val="20"/>
                <w:szCs w:val="20"/>
                <w:lang w:bidi="ne-NP"/>
              </w:rPr>
              <w:t>Financial Turnover / transactions</w:t>
            </w:r>
          </w:p>
        </w:tc>
        <w:tc>
          <w:tcPr>
            <w:tcW w:w="4888" w:type="dxa"/>
            <w:tcBorders>
              <w:top w:val="nil"/>
              <w:left w:val="nil"/>
              <w:bottom w:val="single" w:sz="4" w:space="0" w:color="auto"/>
              <w:right w:val="single" w:sz="4" w:space="0" w:color="auto"/>
            </w:tcBorders>
            <w:shd w:val="clear" w:color="auto" w:fill="auto"/>
            <w:vAlign w:val="center"/>
            <w:hideMark/>
          </w:tcPr>
          <w:p w14:paraId="7BEBBABE" w14:textId="77777777" w:rsidR="00FF7E23" w:rsidRPr="00DB1529" w:rsidRDefault="00FF7E23" w:rsidP="00491395">
            <w:pP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For last two year</w:t>
            </w:r>
          </w:p>
        </w:tc>
        <w:tc>
          <w:tcPr>
            <w:tcW w:w="863" w:type="dxa"/>
            <w:tcBorders>
              <w:top w:val="nil"/>
              <w:left w:val="nil"/>
              <w:bottom w:val="single" w:sz="4" w:space="0" w:color="auto"/>
              <w:right w:val="single" w:sz="4" w:space="0" w:color="auto"/>
            </w:tcBorders>
            <w:shd w:val="clear" w:color="auto" w:fill="auto"/>
            <w:noWrap/>
            <w:vAlign w:val="center"/>
            <w:hideMark/>
          </w:tcPr>
          <w:p w14:paraId="1D67F473" w14:textId="77777777" w:rsidR="00FF7E23" w:rsidRPr="00DB1529" w:rsidRDefault="00FF7E23" w:rsidP="00491395">
            <w:pPr>
              <w:jc w:val="cente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10</w:t>
            </w:r>
          </w:p>
        </w:tc>
      </w:tr>
      <w:tr w:rsidR="00FF7E23" w:rsidRPr="002620A8" w14:paraId="678A5582" w14:textId="77777777" w:rsidTr="00BE18F5">
        <w:trPr>
          <w:trHeight w:val="773"/>
        </w:trPr>
        <w:tc>
          <w:tcPr>
            <w:tcW w:w="1627" w:type="dxa"/>
            <w:tcBorders>
              <w:top w:val="nil"/>
              <w:left w:val="single" w:sz="4" w:space="0" w:color="auto"/>
              <w:bottom w:val="single" w:sz="4" w:space="0" w:color="auto"/>
              <w:right w:val="single" w:sz="4" w:space="0" w:color="auto"/>
            </w:tcBorders>
            <w:shd w:val="clear" w:color="auto" w:fill="auto"/>
            <w:vAlign w:val="center"/>
            <w:hideMark/>
          </w:tcPr>
          <w:p w14:paraId="4B7A5086" w14:textId="77777777" w:rsidR="00FF7E23" w:rsidRPr="00DB1529" w:rsidRDefault="00FF7E23" w:rsidP="00491395">
            <w:pP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 xml:space="preserve">Number of Staffs </w:t>
            </w:r>
          </w:p>
        </w:tc>
        <w:tc>
          <w:tcPr>
            <w:tcW w:w="4888" w:type="dxa"/>
            <w:tcBorders>
              <w:top w:val="nil"/>
              <w:left w:val="nil"/>
              <w:bottom w:val="single" w:sz="4" w:space="0" w:color="auto"/>
              <w:right w:val="single" w:sz="4" w:space="0" w:color="auto"/>
            </w:tcBorders>
            <w:shd w:val="clear" w:color="auto" w:fill="auto"/>
            <w:vAlign w:val="center"/>
            <w:hideMark/>
          </w:tcPr>
          <w:p w14:paraId="2E6FEFFC" w14:textId="77777777" w:rsidR="00FF7E23" w:rsidRPr="00DB1529" w:rsidRDefault="00FF7E23" w:rsidP="00491395">
            <w:pP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 xml:space="preserve">Number of permanent trainers available or the committed trainers </w:t>
            </w:r>
          </w:p>
        </w:tc>
        <w:tc>
          <w:tcPr>
            <w:tcW w:w="863" w:type="dxa"/>
            <w:tcBorders>
              <w:top w:val="nil"/>
              <w:left w:val="nil"/>
              <w:bottom w:val="single" w:sz="4" w:space="0" w:color="auto"/>
              <w:right w:val="single" w:sz="4" w:space="0" w:color="auto"/>
            </w:tcBorders>
            <w:shd w:val="clear" w:color="auto" w:fill="auto"/>
            <w:noWrap/>
            <w:vAlign w:val="center"/>
            <w:hideMark/>
          </w:tcPr>
          <w:p w14:paraId="17565F15" w14:textId="77777777" w:rsidR="00FF7E23" w:rsidRPr="00DB1529" w:rsidRDefault="00FF7E23" w:rsidP="00491395">
            <w:pPr>
              <w:jc w:val="cente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5</w:t>
            </w:r>
          </w:p>
        </w:tc>
      </w:tr>
      <w:tr w:rsidR="00FF7E23" w:rsidRPr="002620A8" w14:paraId="24EE5545" w14:textId="77777777" w:rsidTr="00BE18F5">
        <w:trPr>
          <w:trHeight w:val="512"/>
        </w:trPr>
        <w:tc>
          <w:tcPr>
            <w:tcW w:w="1627" w:type="dxa"/>
            <w:tcBorders>
              <w:top w:val="nil"/>
              <w:left w:val="single" w:sz="4" w:space="0" w:color="auto"/>
              <w:bottom w:val="single" w:sz="4" w:space="0" w:color="auto"/>
              <w:right w:val="single" w:sz="4" w:space="0" w:color="auto"/>
            </w:tcBorders>
            <w:shd w:val="clear" w:color="auto" w:fill="auto"/>
            <w:vAlign w:val="center"/>
            <w:hideMark/>
          </w:tcPr>
          <w:p w14:paraId="40FF54DD" w14:textId="77777777" w:rsidR="00FF7E23" w:rsidRPr="00DB1529" w:rsidRDefault="00FF7E23" w:rsidP="00491395">
            <w:pP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Experience at Community</w:t>
            </w:r>
          </w:p>
        </w:tc>
        <w:tc>
          <w:tcPr>
            <w:tcW w:w="4888" w:type="dxa"/>
            <w:tcBorders>
              <w:top w:val="nil"/>
              <w:left w:val="nil"/>
              <w:bottom w:val="single" w:sz="4" w:space="0" w:color="auto"/>
              <w:right w:val="single" w:sz="4" w:space="0" w:color="auto"/>
            </w:tcBorders>
            <w:shd w:val="clear" w:color="auto" w:fill="auto"/>
            <w:vAlign w:val="center"/>
            <w:hideMark/>
          </w:tcPr>
          <w:p w14:paraId="1E6766B2" w14:textId="77777777" w:rsidR="00FF7E23" w:rsidRPr="00DB1529" w:rsidRDefault="00FF7E23" w:rsidP="00491395">
            <w:pP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Experience of training provider providing training at field/community level</w:t>
            </w:r>
          </w:p>
        </w:tc>
        <w:tc>
          <w:tcPr>
            <w:tcW w:w="863" w:type="dxa"/>
            <w:tcBorders>
              <w:top w:val="nil"/>
              <w:left w:val="nil"/>
              <w:bottom w:val="single" w:sz="4" w:space="0" w:color="auto"/>
              <w:right w:val="single" w:sz="4" w:space="0" w:color="auto"/>
            </w:tcBorders>
            <w:shd w:val="clear" w:color="auto" w:fill="auto"/>
            <w:noWrap/>
            <w:vAlign w:val="center"/>
            <w:hideMark/>
          </w:tcPr>
          <w:p w14:paraId="7FDB8E48" w14:textId="77777777" w:rsidR="00FF7E23" w:rsidRPr="00DB1529" w:rsidRDefault="00FF7E23" w:rsidP="00491395">
            <w:pPr>
              <w:jc w:val="cente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5</w:t>
            </w:r>
          </w:p>
        </w:tc>
      </w:tr>
      <w:tr w:rsidR="00FF7E23" w:rsidRPr="002620A8" w14:paraId="3785CB66" w14:textId="77777777" w:rsidTr="00DB1529">
        <w:trPr>
          <w:trHeight w:val="674"/>
        </w:trPr>
        <w:tc>
          <w:tcPr>
            <w:tcW w:w="1627" w:type="dxa"/>
            <w:tcBorders>
              <w:top w:val="nil"/>
              <w:left w:val="single" w:sz="4" w:space="0" w:color="auto"/>
              <w:bottom w:val="single" w:sz="4" w:space="0" w:color="auto"/>
              <w:right w:val="single" w:sz="4" w:space="0" w:color="auto"/>
            </w:tcBorders>
            <w:shd w:val="clear" w:color="auto" w:fill="auto"/>
            <w:vAlign w:val="center"/>
          </w:tcPr>
          <w:p w14:paraId="664A0E4F" w14:textId="77777777" w:rsidR="00FF7E23" w:rsidRPr="00DB1529" w:rsidRDefault="00FF7E23" w:rsidP="00491395">
            <w:pP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 xml:space="preserve">Working past experience </w:t>
            </w:r>
          </w:p>
        </w:tc>
        <w:tc>
          <w:tcPr>
            <w:tcW w:w="4888" w:type="dxa"/>
            <w:tcBorders>
              <w:top w:val="nil"/>
              <w:left w:val="nil"/>
              <w:bottom w:val="single" w:sz="4" w:space="0" w:color="auto"/>
              <w:right w:val="single" w:sz="4" w:space="0" w:color="auto"/>
            </w:tcBorders>
            <w:shd w:val="clear" w:color="auto" w:fill="auto"/>
            <w:vAlign w:val="center"/>
          </w:tcPr>
          <w:p w14:paraId="4213C929" w14:textId="77777777" w:rsidR="00FF7E23" w:rsidRPr="00DB1529" w:rsidRDefault="00FF7E23" w:rsidP="00491395">
            <w:pP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Working experience with I/GOs</w:t>
            </w:r>
          </w:p>
        </w:tc>
        <w:tc>
          <w:tcPr>
            <w:tcW w:w="863" w:type="dxa"/>
            <w:tcBorders>
              <w:top w:val="nil"/>
              <w:left w:val="nil"/>
              <w:bottom w:val="single" w:sz="4" w:space="0" w:color="auto"/>
              <w:right w:val="single" w:sz="4" w:space="0" w:color="auto"/>
            </w:tcBorders>
            <w:shd w:val="clear" w:color="auto" w:fill="auto"/>
            <w:noWrap/>
            <w:vAlign w:val="center"/>
          </w:tcPr>
          <w:p w14:paraId="0C190948" w14:textId="77777777" w:rsidR="00FF7E23" w:rsidRPr="00DB1529" w:rsidRDefault="00FF7E23" w:rsidP="00491395">
            <w:pPr>
              <w:jc w:val="center"/>
              <w:rPr>
                <w:rFonts w:ascii="Gill Sans Nova" w:hAnsi="Gill Sans Nova" w:cs="Calibri"/>
                <w:color w:val="000000"/>
                <w:sz w:val="20"/>
                <w:szCs w:val="20"/>
                <w:lang w:bidi="ne-NP"/>
              </w:rPr>
            </w:pPr>
            <w:r w:rsidRPr="00DB1529">
              <w:rPr>
                <w:rFonts w:ascii="Gill Sans Nova" w:hAnsi="Gill Sans Nova" w:cs="Calibri"/>
                <w:color w:val="000000"/>
                <w:sz w:val="20"/>
                <w:szCs w:val="20"/>
                <w:lang w:bidi="ne-NP"/>
              </w:rPr>
              <w:t>5</w:t>
            </w:r>
          </w:p>
        </w:tc>
      </w:tr>
      <w:tr w:rsidR="00096472" w:rsidRPr="002620A8" w14:paraId="1E7AE733" w14:textId="77777777" w:rsidTr="00DB1529">
        <w:trPr>
          <w:trHeight w:val="674"/>
        </w:trPr>
        <w:tc>
          <w:tcPr>
            <w:tcW w:w="1627" w:type="dxa"/>
            <w:tcBorders>
              <w:top w:val="nil"/>
              <w:left w:val="single" w:sz="4" w:space="0" w:color="auto"/>
              <w:bottom w:val="single" w:sz="4" w:space="0" w:color="auto"/>
              <w:right w:val="single" w:sz="4" w:space="0" w:color="auto"/>
            </w:tcBorders>
            <w:shd w:val="clear" w:color="auto" w:fill="auto"/>
            <w:vAlign w:val="center"/>
          </w:tcPr>
          <w:p w14:paraId="0B20B298" w14:textId="6BAED53D" w:rsidR="00096472" w:rsidRPr="00DB1529" w:rsidRDefault="00096472" w:rsidP="00491395">
            <w:pPr>
              <w:rPr>
                <w:rFonts w:ascii="Gill Sans Nova" w:hAnsi="Gill Sans Nova" w:cs="Calibri"/>
                <w:b/>
                <w:bCs/>
                <w:color w:val="000000"/>
                <w:sz w:val="20"/>
                <w:szCs w:val="20"/>
                <w:lang w:bidi="ne-NP"/>
              </w:rPr>
            </w:pPr>
            <w:r>
              <w:rPr>
                <w:rFonts w:ascii="Gill Sans Nova" w:hAnsi="Gill Sans Nova" w:cs="Calibri"/>
                <w:b/>
                <w:bCs/>
                <w:color w:val="000000"/>
                <w:sz w:val="20"/>
                <w:szCs w:val="20"/>
                <w:lang w:bidi="ne-NP"/>
              </w:rPr>
              <w:t xml:space="preserve">Methodology </w:t>
            </w:r>
          </w:p>
        </w:tc>
        <w:tc>
          <w:tcPr>
            <w:tcW w:w="4888" w:type="dxa"/>
            <w:tcBorders>
              <w:top w:val="nil"/>
              <w:left w:val="nil"/>
              <w:bottom w:val="single" w:sz="4" w:space="0" w:color="auto"/>
              <w:right w:val="single" w:sz="4" w:space="0" w:color="auto"/>
            </w:tcBorders>
            <w:shd w:val="clear" w:color="auto" w:fill="auto"/>
            <w:vAlign w:val="center"/>
          </w:tcPr>
          <w:p w14:paraId="007029CB" w14:textId="278E073C" w:rsidR="00096472" w:rsidRPr="00DB1529" w:rsidRDefault="00096472" w:rsidP="00491395">
            <w:pPr>
              <w:rPr>
                <w:rFonts w:ascii="Gill Sans Nova" w:hAnsi="Gill Sans Nova" w:cs="Calibri"/>
                <w:color w:val="000000"/>
                <w:sz w:val="20"/>
                <w:szCs w:val="20"/>
                <w:lang w:bidi="ne-NP"/>
              </w:rPr>
            </w:pPr>
            <w:r>
              <w:rPr>
                <w:rFonts w:ascii="Gill Sans Nova" w:hAnsi="Gill Sans Nova" w:cs="Calibri"/>
                <w:color w:val="000000"/>
                <w:sz w:val="20"/>
                <w:szCs w:val="20"/>
                <w:lang w:bidi="ne-NP"/>
              </w:rPr>
              <w:t>Detail description of the methodology of conducting training</w:t>
            </w:r>
          </w:p>
        </w:tc>
        <w:tc>
          <w:tcPr>
            <w:tcW w:w="863" w:type="dxa"/>
            <w:tcBorders>
              <w:top w:val="nil"/>
              <w:left w:val="nil"/>
              <w:bottom w:val="single" w:sz="4" w:space="0" w:color="auto"/>
              <w:right w:val="single" w:sz="4" w:space="0" w:color="auto"/>
            </w:tcBorders>
            <w:shd w:val="clear" w:color="auto" w:fill="auto"/>
            <w:noWrap/>
            <w:vAlign w:val="center"/>
          </w:tcPr>
          <w:p w14:paraId="6A00098A" w14:textId="5079723C" w:rsidR="00096472" w:rsidRPr="00DB1529" w:rsidRDefault="00096472" w:rsidP="00491395">
            <w:pPr>
              <w:jc w:val="center"/>
              <w:rPr>
                <w:rFonts w:ascii="Gill Sans Nova" w:hAnsi="Gill Sans Nova" w:cs="Calibri"/>
                <w:color w:val="000000"/>
                <w:sz w:val="20"/>
                <w:szCs w:val="20"/>
                <w:lang w:bidi="ne-NP"/>
              </w:rPr>
            </w:pPr>
            <w:r>
              <w:rPr>
                <w:rFonts w:ascii="Gill Sans Nova" w:hAnsi="Gill Sans Nova" w:cs="Calibri"/>
                <w:color w:val="000000"/>
                <w:sz w:val="20"/>
                <w:szCs w:val="20"/>
                <w:lang w:bidi="ne-NP"/>
              </w:rPr>
              <w:t>15</w:t>
            </w:r>
          </w:p>
        </w:tc>
      </w:tr>
      <w:tr w:rsidR="00096472" w:rsidRPr="002620A8" w14:paraId="23C56490" w14:textId="77777777" w:rsidTr="00DB1529">
        <w:trPr>
          <w:trHeight w:val="674"/>
        </w:trPr>
        <w:tc>
          <w:tcPr>
            <w:tcW w:w="1627" w:type="dxa"/>
            <w:tcBorders>
              <w:top w:val="nil"/>
              <w:left w:val="single" w:sz="4" w:space="0" w:color="auto"/>
              <w:bottom w:val="single" w:sz="4" w:space="0" w:color="auto"/>
              <w:right w:val="single" w:sz="4" w:space="0" w:color="auto"/>
            </w:tcBorders>
            <w:shd w:val="clear" w:color="auto" w:fill="auto"/>
            <w:vAlign w:val="center"/>
          </w:tcPr>
          <w:p w14:paraId="65FDC03E" w14:textId="29F35B75" w:rsidR="00096472" w:rsidRDefault="00096472" w:rsidP="00491395">
            <w:pPr>
              <w:rPr>
                <w:rFonts w:ascii="Gill Sans Nova" w:hAnsi="Gill Sans Nova" w:cs="Calibri"/>
                <w:b/>
                <w:bCs/>
                <w:color w:val="000000"/>
                <w:sz w:val="20"/>
                <w:szCs w:val="20"/>
                <w:lang w:bidi="ne-NP"/>
              </w:rPr>
            </w:pPr>
            <w:r>
              <w:rPr>
                <w:rFonts w:ascii="Gill Sans Nova" w:hAnsi="Gill Sans Nova" w:cs="Calibri"/>
                <w:b/>
                <w:bCs/>
                <w:color w:val="000000"/>
                <w:sz w:val="20"/>
                <w:szCs w:val="20"/>
                <w:lang w:bidi="ne-NP"/>
              </w:rPr>
              <w:t>Work plan/Schedule</w:t>
            </w:r>
          </w:p>
        </w:tc>
        <w:tc>
          <w:tcPr>
            <w:tcW w:w="4888" w:type="dxa"/>
            <w:tcBorders>
              <w:top w:val="nil"/>
              <w:left w:val="nil"/>
              <w:bottom w:val="single" w:sz="4" w:space="0" w:color="auto"/>
              <w:right w:val="single" w:sz="4" w:space="0" w:color="auto"/>
            </w:tcBorders>
            <w:shd w:val="clear" w:color="auto" w:fill="auto"/>
            <w:vAlign w:val="center"/>
          </w:tcPr>
          <w:p w14:paraId="52C4FBE4" w14:textId="5FB2BDDD" w:rsidR="00096472" w:rsidRDefault="00096472" w:rsidP="00491395">
            <w:pPr>
              <w:rPr>
                <w:rFonts w:ascii="Gill Sans Nova" w:hAnsi="Gill Sans Nova" w:cs="Calibri"/>
                <w:color w:val="000000"/>
                <w:sz w:val="20"/>
                <w:szCs w:val="20"/>
                <w:lang w:bidi="ne-NP"/>
              </w:rPr>
            </w:pPr>
            <w:r>
              <w:rPr>
                <w:rFonts w:ascii="Gill Sans Nova" w:hAnsi="Gill Sans Nova" w:cs="Calibri"/>
                <w:color w:val="000000"/>
                <w:sz w:val="20"/>
                <w:szCs w:val="20"/>
                <w:lang w:bidi="ne-NP"/>
              </w:rPr>
              <w:t>Detail of the work plan or schedule of training</w:t>
            </w:r>
          </w:p>
        </w:tc>
        <w:tc>
          <w:tcPr>
            <w:tcW w:w="863" w:type="dxa"/>
            <w:tcBorders>
              <w:top w:val="nil"/>
              <w:left w:val="nil"/>
              <w:bottom w:val="single" w:sz="4" w:space="0" w:color="auto"/>
              <w:right w:val="single" w:sz="4" w:space="0" w:color="auto"/>
            </w:tcBorders>
            <w:shd w:val="clear" w:color="auto" w:fill="auto"/>
            <w:noWrap/>
            <w:vAlign w:val="center"/>
          </w:tcPr>
          <w:p w14:paraId="6A002CD9" w14:textId="672ABAF9" w:rsidR="00096472" w:rsidRDefault="00096472" w:rsidP="00491395">
            <w:pPr>
              <w:jc w:val="center"/>
              <w:rPr>
                <w:rFonts w:ascii="Gill Sans Nova" w:hAnsi="Gill Sans Nova" w:cs="Calibri"/>
                <w:color w:val="000000"/>
                <w:sz w:val="20"/>
                <w:szCs w:val="20"/>
                <w:lang w:bidi="ne-NP"/>
              </w:rPr>
            </w:pPr>
            <w:r>
              <w:rPr>
                <w:rFonts w:ascii="Gill Sans Nova" w:hAnsi="Gill Sans Nova" w:cs="Calibri"/>
                <w:color w:val="000000"/>
                <w:sz w:val="20"/>
                <w:szCs w:val="20"/>
                <w:lang w:bidi="ne-NP"/>
              </w:rPr>
              <w:t>5</w:t>
            </w:r>
          </w:p>
        </w:tc>
      </w:tr>
      <w:tr w:rsidR="00FF7E23" w:rsidRPr="002620A8" w14:paraId="713F407C" w14:textId="77777777" w:rsidTr="00DB1529">
        <w:trPr>
          <w:trHeight w:val="350"/>
        </w:trPr>
        <w:tc>
          <w:tcPr>
            <w:tcW w:w="6515" w:type="dxa"/>
            <w:gridSpan w:val="2"/>
            <w:tcBorders>
              <w:top w:val="nil"/>
              <w:left w:val="single" w:sz="4" w:space="0" w:color="auto"/>
              <w:bottom w:val="single" w:sz="4" w:space="0" w:color="auto"/>
              <w:right w:val="single" w:sz="4" w:space="0" w:color="auto"/>
            </w:tcBorders>
            <w:shd w:val="clear" w:color="auto" w:fill="auto"/>
            <w:vAlign w:val="center"/>
          </w:tcPr>
          <w:p w14:paraId="22D8E365" w14:textId="77777777" w:rsidR="00FF7E23" w:rsidRPr="00DB1529" w:rsidRDefault="00FF7E23" w:rsidP="00491395">
            <w:pPr>
              <w:jc w:val="cente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Total Marks</w:t>
            </w:r>
          </w:p>
        </w:tc>
        <w:tc>
          <w:tcPr>
            <w:tcW w:w="863" w:type="dxa"/>
            <w:tcBorders>
              <w:top w:val="nil"/>
              <w:left w:val="nil"/>
              <w:bottom w:val="single" w:sz="4" w:space="0" w:color="auto"/>
              <w:right w:val="single" w:sz="4" w:space="0" w:color="auto"/>
            </w:tcBorders>
            <w:shd w:val="clear" w:color="auto" w:fill="auto"/>
            <w:noWrap/>
            <w:vAlign w:val="center"/>
          </w:tcPr>
          <w:p w14:paraId="75985D46" w14:textId="43066347" w:rsidR="00FF7E23" w:rsidRPr="00DB1529" w:rsidRDefault="00096472" w:rsidP="00491395">
            <w:pPr>
              <w:jc w:val="center"/>
              <w:rPr>
                <w:rFonts w:ascii="Gill Sans Nova" w:hAnsi="Gill Sans Nova" w:cs="Calibri"/>
                <w:b/>
                <w:bCs/>
                <w:color w:val="000000"/>
                <w:sz w:val="20"/>
                <w:szCs w:val="20"/>
                <w:lang w:bidi="ne-NP"/>
              </w:rPr>
            </w:pPr>
            <w:r>
              <w:rPr>
                <w:rFonts w:ascii="Gill Sans Nova" w:hAnsi="Gill Sans Nova" w:cs="Calibri"/>
                <w:b/>
                <w:bCs/>
                <w:color w:val="000000"/>
                <w:sz w:val="20"/>
                <w:szCs w:val="20"/>
                <w:lang w:bidi="ne-NP"/>
              </w:rPr>
              <w:t>5</w:t>
            </w:r>
            <w:r w:rsidR="00FF7E23" w:rsidRPr="00DB1529">
              <w:rPr>
                <w:rFonts w:ascii="Gill Sans Nova" w:hAnsi="Gill Sans Nova" w:cs="Calibri"/>
                <w:b/>
                <w:bCs/>
                <w:color w:val="000000"/>
                <w:sz w:val="20"/>
                <w:szCs w:val="20"/>
                <w:lang w:bidi="ne-NP"/>
              </w:rPr>
              <w:t>0</w:t>
            </w:r>
          </w:p>
        </w:tc>
      </w:tr>
      <w:tr w:rsidR="00BE18F5" w:rsidRPr="002620A8" w14:paraId="378AF119" w14:textId="77777777" w:rsidTr="00DB1529">
        <w:trPr>
          <w:trHeight w:val="287"/>
        </w:trPr>
        <w:tc>
          <w:tcPr>
            <w:tcW w:w="7378" w:type="dxa"/>
            <w:gridSpan w:val="3"/>
            <w:tcBorders>
              <w:top w:val="nil"/>
              <w:left w:val="single" w:sz="4" w:space="0" w:color="auto"/>
              <w:bottom w:val="single" w:sz="4" w:space="0" w:color="auto"/>
              <w:right w:val="single" w:sz="4" w:space="0" w:color="auto"/>
            </w:tcBorders>
            <w:shd w:val="clear" w:color="auto" w:fill="auto"/>
            <w:vAlign w:val="center"/>
          </w:tcPr>
          <w:p w14:paraId="2C89A4FB" w14:textId="67666642" w:rsidR="00BE18F5" w:rsidRPr="00DB1529" w:rsidRDefault="00BE18F5" w:rsidP="00BE18F5">
            <w:pPr>
              <w:rPr>
                <w:rFonts w:ascii="Gill Sans Nova" w:hAnsi="Gill Sans Nova" w:cs="Calibri"/>
                <w:b/>
                <w:bCs/>
                <w:color w:val="000000"/>
                <w:sz w:val="20"/>
                <w:szCs w:val="20"/>
                <w:lang w:bidi="ne-NP"/>
              </w:rPr>
            </w:pPr>
            <w:r w:rsidRPr="00DB1529">
              <w:rPr>
                <w:rFonts w:ascii="Gill Sans Nova" w:hAnsi="Gill Sans Nova" w:cs="Calibri"/>
                <w:b/>
                <w:bCs/>
                <w:color w:val="000000"/>
                <w:sz w:val="20"/>
                <w:szCs w:val="20"/>
                <w:lang w:bidi="ne-NP"/>
              </w:rPr>
              <w:t xml:space="preserve">B. Financial Proposal </w:t>
            </w:r>
            <w:r w:rsidR="00096472">
              <w:rPr>
                <w:rFonts w:ascii="Gill Sans Nova" w:hAnsi="Gill Sans Nova" w:cs="Calibri"/>
                <w:b/>
                <w:bCs/>
                <w:color w:val="000000"/>
                <w:sz w:val="20"/>
                <w:szCs w:val="20"/>
                <w:lang w:bidi="ne-NP"/>
              </w:rPr>
              <w:t>50</w:t>
            </w:r>
            <w:r w:rsidRPr="00DB1529">
              <w:rPr>
                <w:rFonts w:ascii="Gill Sans Nova" w:hAnsi="Gill Sans Nova" w:cs="Calibri"/>
                <w:b/>
                <w:bCs/>
                <w:color w:val="000000"/>
                <w:sz w:val="20"/>
                <w:szCs w:val="20"/>
                <w:lang w:bidi="ne-NP"/>
              </w:rPr>
              <w:t>%</w:t>
            </w:r>
          </w:p>
        </w:tc>
      </w:tr>
    </w:tbl>
    <w:p w14:paraId="05A59F2E" w14:textId="050F0270" w:rsidR="00D23AF3" w:rsidRPr="00D23AF3" w:rsidRDefault="00D23AF3" w:rsidP="00BE18F5">
      <w:pPr>
        <w:pStyle w:val="ListParagraph"/>
        <w:numPr>
          <w:ilvl w:val="1"/>
          <w:numId w:val="12"/>
        </w:numPr>
        <w:ind w:hanging="450"/>
      </w:pPr>
      <w:r w:rsidRPr="009979C3">
        <w:rPr>
          <w:rFonts w:cstheme="minorHAnsi"/>
          <w:sz w:val="24"/>
          <w:szCs w:val="24"/>
        </w:rPr>
        <w:t>The</w:t>
      </w:r>
      <w:r>
        <w:rPr>
          <w:rFonts w:cstheme="minorHAnsi"/>
          <w:sz w:val="24"/>
          <w:szCs w:val="24"/>
        </w:rPr>
        <w:t xml:space="preserve"> technical</w:t>
      </w:r>
      <w:r w:rsidRPr="009979C3">
        <w:rPr>
          <w:rFonts w:cstheme="minorHAnsi"/>
          <w:sz w:val="24"/>
          <w:szCs w:val="24"/>
        </w:rPr>
        <w:t xml:space="preserve"> quotation should be</w:t>
      </w:r>
      <w:r>
        <w:rPr>
          <w:rFonts w:cstheme="minorHAnsi"/>
          <w:sz w:val="24"/>
          <w:szCs w:val="24"/>
        </w:rPr>
        <w:t xml:space="preserve"> prepared</w:t>
      </w:r>
      <w:r w:rsidRPr="009979C3">
        <w:rPr>
          <w:rFonts w:cstheme="minorHAnsi"/>
          <w:sz w:val="24"/>
          <w:szCs w:val="24"/>
        </w:rPr>
        <w:t xml:space="preserve"> </w:t>
      </w:r>
      <w:r w:rsidR="00F0589D">
        <w:rPr>
          <w:rFonts w:cstheme="minorHAnsi"/>
          <w:sz w:val="24"/>
          <w:szCs w:val="24"/>
        </w:rPr>
        <w:t xml:space="preserve">as per </w:t>
      </w:r>
      <w:r w:rsidRPr="009979C3">
        <w:rPr>
          <w:rFonts w:cstheme="minorHAnsi"/>
          <w:sz w:val="24"/>
          <w:szCs w:val="24"/>
        </w:rPr>
        <w:t xml:space="preserve">HRC's formal quotation </w:t>
      </w:r>
      <w:r>
        <w:rPr>
          <w:rFonts w:cstheme="minorHAnsi"/>
          <w:sz w:val="24"/>
          <w:szCs w:val="24"/>
        </w:rPr>
        <w:t>format</w:t>
      </w:r>
      <w:r w:rsidRPr="009979C3">
        <w:rPr>
          <w:rFonts w:cstheme="minorHAnsi"/>
          <w:sz w:val="24"/>
          <w:szCs w:val="24"/>
        </w:rPr>
        <w:t xml:space="preserve"> </w:t>
      </w:r>
      <w:r>
        <w:rPr>
          <w:rFonts w:cstheme="minorHAnsi"/>
          <w:sz w:val="24"/>
          <w:szCs w:val="24"/>
        </w:rPr>
        <w:t>provided</w:t>
      </w:r>
      <w:r w:rsidRPr="009979C3">
        <w:rPr>
          <w:rFonts w:cstheme="minorHAnsi"/>
          <w:sz w:val="24"/>
          <w:szCs w:val="24"/>
        </w:rPr>
        <w:t xml:space="preserve"> by HRC. </w:t>
      </w:r>
    </w:p>
    <w:p w14:paraId="5D276B89" w14:textId="73E725E4" w:rsidR="00855332" w:rsidRPr="00BE18F5" w:rsidRDefault="00273306" w:rsidP="00BE18F5">
      <w:pPr>
        <w:pStyle w:val="Heading1"/>
        <w:rPr>
          <w:sz w:val="32"/>
          <w:szCs w:val="32"/>
        </w:rPr>
      </w:pPr>
      <w:bookmarkStart w:id="14" w:name="_Toc207188936"/>
      <w:r w:rsidRPr="00504DE8">
        <w:rPr>
          <w:sz w:val="32"/>
          <w:szCs w:val="32"/>
        </w:rPr>
        <w:t>Payment terms and conditions:</w:t>
      </w:r>
      <w:bookmarkEnd w:id="14"/>
    </w:p>
    <w:tbl>
      <w:tblPr>
        <w:tblStyle w:val="TableGrid"/>
        <w:tblW w:w="0" w:type="auto"/>
        <w:tblLook w:val="04A0" w:firstRow="1" w:lastRow="0" w:firstColumn="1" w:lastColumn="0" w:noHBand="0" w:noVBand="1"/>
      </w:tblPr>
      <w:tblGrid>
        <w:gridCol w:w="1615"/>
        <w:gridCol w:w="2923"/>
        <w:gridCol w:w="1318"/>
        <w:gridCol w:w="3494"/>
      </w:tblGrid>
      <w:tr w:rsidR="00A73B8C" w14:paraId="560BFFC2" w14:textId="77777777" w:rsidTr="00504DE8">
        <w:tc>
          <w:tcPr>
            <w:tcW w:w="1615" w:type="dxa"/>
          </w:tcPr>
          <w:p w14:paraId="428A5F14" w14:textId="51ADE40F" w:rsidR="00A73B8C" w:rsidRPr="002939B2" w:rsidRDefault="00A73B8C" w:rsidP="00273306">
            <w:pPr>
              <w:rPr>
                <w:sz w:val="24"/>
                <w:szCs w:val="24"/>
              </w:rPr>
            </w:pPr>
            <w:r w:rsidRPr="002939B2">
              <w:rPr>
                <w:sz w:val="24"/>
                <w:szCs w:val="24"/>
              </w:rPr>
              <w:t>Installment</w:t>
            </w:r>
          </w:p>
        </w:tc>
        <w:tc>
          <w:tcPr>
            <w:tcW w:w="2923" w:type="dxa"/>
          </w:tcPr>
          <w:p w14:paraId="516E67CB" w14:textId="08EAB3C8" w:rsidR="00A73B8C" w:rsidRPr="002939B2" w:rsidRDefault="00A73B8C" w:rsidP="00273306">
            <w:pPr>
              <w:rPr>
                <w:sz w:val="24"/>
                <w:szCs w:val="24"/>
              </w:rPr>
            </w:pPr>
            <w:r w:rsidRPr="002939B2">
              <w:rPr>
                <w:sz w:val="24"/>
                <w:szCs w:val="24"/>
              </w:rPr>
              <w:t>Date</w:t>
            </w:r>
          </w:p>
        </w:tc>
        <w:tc>
          <w:tcPr>
            <w:tcW w:w="1318" w:type="dxa"/>
          </w:tcPr>
          <w:p w14:paraId="1390B54F" w14:textId="45C40FB7" w:rsidR="00A73B8C" w:rsidRPr="002939B2" w:rsidRDefault="00A73B8C" w:rsidP="00273306">
            <w:pPr>
              <w:rPr>
                <w:sz w:val="24"/>
                <w:szCs w:val="24"/>
              </w:rPr>
            </w:pPr>
            <w:r w:rsidRPr="002939B2">
              <w:rPr>
                <w:sz w:val="24"/>
                <w:szCs w:val="24"/>
              </w:rPr>
              <w:t>Percentage</w:t>
            </w:r>
          </w:p>
        </w:tc>
        <w:tc>
          <w:tcPr>
            <w:tcW w:w="3494" w:type="dxa"/>
          </w:tcPr>
          <w:p w14:paraId="31885405" w14:textId="1333E9B8" w:rsidR="00A73B8C" w:rsidRPr="002939B2" w:rsidRDefault="00A73B8C" w:rsidP="00273306">
            <w:pPr>
              <w:rPr>
                <w:sz w:val="24"/>
                <w:szCs w:val="24"/>
              </w:rPr>
            </w:pPr>
            <w:r w:rsidRPr="002939B2">
              <w:rPr>
                <w:sz w:val="24"/>
                <w:szCs w:val="24"/>
              </w:rPr>
              <w:t>Outputs/Deliverable</w:t>
            </w:r>
          </w:p>
        </w:tc>
      </w:tr>
      <w:tr w:rsidR="00A73B8C" w14:paraId="652881DD" w14:textId="77777777" w:rsidTr="00504DE8">
        <w:tc>
          <w:tcPr>
            <w:tcW w:w="1615" w:type="dxa"/>
          </w:tcPr>
          <w:p w14:paraId="255F9B4E" w14:textId="061E04B3" w:rsidR="00A73B8C" w:rsidRPr="002939B2" w:rsidRDefault="00A73B8C" w:rsidP="00273306">
            <w:pPr>
              <w:rPr>
                <w:sz w:val="24"/>
                <w:szCs w:val="24"/>
              </w:rPr>
            </w:pPr>
            <w:r w:rsidRPr="002939B2">
              <w:rPr>
                <w:sz w:val="24"/>
                <w:szCs w:val="24"/>
              </w:rPr>
              <w:lastRenderedPageBreak/>
              <w:t>First</w:t>
            </w:r>
          </w:p>
        </w:tc>
        <w:tc>
          <w:tcPr>
            <w:tcW w:w="2923" w:type="dxa"/>
          </w:tcPr>
          <w:p w14:paraId="5FD5D367" w14:textId="241617E9" w:rsidR="00A73B8C" w:rsidRPr="002939B2" w:rsidRDefault="00A73B8C" w:rsidP="00273306">
            <w:pPr>
              <w:rPr>
                <w:sz w:val="24"/>
                <w:szCs w:val="24"/>
              </w:rPr>
            </w:pPr>
            <w:r w:rsidRPr="002939B2">
              <w:rPr>
                <w:sz w:val="24"/>
                <w:szCs w:val="24"/>
              </w:rPr>
              <w:t xml:space="preserve">After assign on agreement and after 7 days of training start </w:t>
            </w:r>
          </w:p>
        </w:tc>
        <w:tc>
          <w:tcPr>
            <w:tcW w:w="1318" w:type="dxa"/>
          </w:tcPr>
          <w:p w14:paraId="291C0EFB" w14:textId="6E2BA32B" w:rsidR="00A73B8C" w:rsidRPr="002939B2" w:rsidRDefault="00E1017E" w:rsidP="00273306">
            <w:pPr>
              <w:rPr>
                <w:sz w:val="24"/>
                <w:szCs w:val="24"/>
              </w:rPr>
            </w:pPr>
            <w:r>
              <w:rPr>
                <w:sz w:val="24"/>
                <w:szCs w:val="24"/>
              </w:rPr>
              <w:t>2</w:t>
            </w:r>
            <w:r w:rsidR="00A73B8C" w:rsidRPr="002939B2">
              <w:rPr>
                <w:sz w:val="24"/>
                <w:szCs w:val="24"/>
              </w:rPr>
              <w:t>0%</w:t>
            </w:r>
          </w:p>
        </w:tc>
        <w:tc>
          <w:tcPr>
            <w:tcW w:w="3494" w:type="dxa"/>
          </w:tcPr>
          <w:p w14:paraId="347770A0" w14:textId="75CA7E25" w:rsidR="00A73B8C" w:rsidRPr="002939B2" w:rsidRDefault="00A73B8C" w:rsidP="00273306">
            <w:pPr>
              <w:rPr>
                <w:sz w:val="24"/>
                <w:szCs w:val="24"/>
              </w:rPr>
            </w:pPr>
            <w:r w:rsidRPr="002939B2">
              <w:rPr>
                <w:sz w:val="24"/>
                <w:szCs w:val="24"/>
              </w:rPr>
              <w:t>Agreement paper, Participants' attendance sheet, Participants evaluation sheet/report</w:t>
            </w:r>
          </w:p>
        </w:tc>
      </w:tr>
      <w:tr w:rsidR="00A73B8C" w14:paraId="427A335E" w14:textId="77777777" w:rsidTr="00504DE8">
        <w:tc>
          <w:tcPr>
            <w:tcW w:w="1615" w:type="dxa"/>
          </w:tcPr>
          <w:p w14:paraId="5E0AF006" w14:textId="79A0735F" w:rsidR="00A73B8C" w:rsidRPr="002939B2" w:rsidRDefault="00A73B8C" w:rsidP="00273306">
            <w:pPr>
              <w:rPr>
                <w:sz w:val="24"/>
                <w:szCs w:val="24"/>
              </w:rPr>
            </w:pPr>
            <w:r w:rsidRPr="002939B2">
              <w:rPr>
                <w:sz w:val="24"/>
                <w:szCs w:val="24"/>
              </w:rPr>
              <w:t>Second/Final</w:t>
            </w:r>
          </w:p>
        </w:tc>
        <w:tc>
          <w:tcPr>
            <w:tcW w:w="2923" w:type="dxa"/>
          </w:tcPr>
          <w:p w14:paraId="64A6EFDE" w14:textId="2A464FBC" w:rsidR="00A73B8C" w:rsidRPr="002939B2" w:rsidRDefault="00A73B8C" w:rsidP="00273306">
            <w:pPr>
              <w:rPr>
                <w:sz w:val="24"/>
                <w:szCs w:val="24"/>
              </w:rPr>
            </w:pPr>
            <w:r w:rsidRPr="002939B2">
              <w:rPr>
                <w:sz w:val="24"/>
                <w:szCs w:val="24"/>
              </w:rPr>
              <w:t>After completion of  the training</w:t>
            </w:r>
          </w:p>
        </w:tc>
        <w:tc>
          <w:tcPr>
            <w:tcW w:w="1318" w:type="dxa"/>
          </w:tcPr>
          <w:p w14:paraId="734D01BE" w14:textId="2FF2B387" w:rsidR="00A73B8C" w:rsidRPr="002939B2" w:rsidRDefault="00E1017E" w:rsidP="00273306">
            <w:pPr>
              <w:rPr>
                <w:sz w:val="24"/>
                <w:szCs w:val="24"/>
              </w:rPr>
            </w:pPr>
            <w:r>
              <w:rPr>
                <w:sz w:val="24"/>
                <w:szCs w:val="24"/>
              </w:rPr>
              <w:t>8</w:t>
            </w:r>
            <w:r w:rsidR="0090476A" w:rsidRPr="002939B2">
              <w:rPr>
                <w:sz w:val="24"/>
                <w:szCs w:val="24"/>
              </w:rPr>
              <w:t>0%</w:t>
            </w:r>
          </w:p>
        </w:tc>
        <w:tc>
          <w:tcPr>
            <w:tcW w:w="3494" w:type="dxa"/>
          </w:tcPr>
          <w:p w14:paraId="6C48DE04" w14:textId="1707EDA1" w:rsidR="00A73B8C" w:rsidRPr="002939B2" w:rsidRDefault="0090476A" w:rsidP="00273306">
            <w:pPr>
              <w:rPr>
                <w:sz w:val="24"/>
                <w:szCs w:val="24"/>
              </w:rPr>
            </w:pPr>
            <w:r w:rsidRPr="002939B2">
              <w:rPr>
                <w:sz w:val="24"/>
                <w:szCs w:val="24"/>
              </w:rPr>
              <w:t>Training completion report, Participants evaluation sheet/report, photographs, video clips.</w:t>
            </w:r>
          </w:p>
        </w:tc>
      </w:tr>
      <w:tr w:rsidR="00A73B8C" w14:paraId="40963E40" w14:textId="77777777" w:rsidTr="00504DE8">
        <w:tc>
          <w:tcPr>
            <w:tcW w:w="1615" w:type="dxa"/>
          </w:tcPr>
          <w:p w14:paraId="651176FC" w14:textId="77777777" w:rsidR="00A73B8C" w:rsidRPr="002939B2" w:rsidRDefault="00A73B8C" w:rsidP="00273306">
            <w:pPr>
              <w:rPr>
                <w:sz w:val="24"/>
                <w:szCs w:val="24"/>
              </w:rPr>
            </w:pPr>
          </w:p>
        </w:tc>
        <w:tc>
          <w:tcPr>
            <w:tcW w:w="2923" w:type="dxa"/>
          </w:tcPr>
          <w:p w14:paraId="6A0E9994" w14:textId="5440ACED" w:rsidR="00A73B8C" w:rsidRPr="002939B2" w:rsidRDefault="00A73B8C" w:rsidP="00273306">
            <w:pPr>
              <w:rPr>
                <w:sz w:val="24"/>
                <w:szCs w:val="24"/>
              </w:rPr>
            </w:pPr>
            <w:r w:rsidRPr="002939B2">
              <w:rPr>
                <w:sz w:val="24"/>
                <w:szCs w:val="24"/>
              </w:rPr>
              <w:t>Total</w:t>
            </w:r>
          </w:p>
        </w:tc>
        <w:tc>
          <w:tcPr>
            <w:tcW w:w="1318" w:type="dxa"/>
          </w:tcPr>
          <w:p w14:paraId="4D26C285" w14:textId="2967D698" w:rsidR="00A73B8C" w:rsidRPr="002939B2" w:rsidRDefault="0090476A" w:rsidP="00273306">
            <w:pPr>
              <w:rPr>
                <w:sz w:val="24"/>
                <w:szCs w:val="24"/>
              </w:rPr>
            </w:pPr>
            <w:r w:rsidRPr="002939B2">
              <w:rPr>
                <w:sz w:val="24"/>
                <w:szCs w:val="24"/>
              </w:rPr>
              <w:t>100%</w:t>
            </w:r>
          </w:p>
        </w:tc>
        <w:tc>
          <w:tcPr>
            <w:tcW w:w="3494" w:type="dxa"/>
          </w:tcPr>
          <w:p w14:paraId="6301368A" w14:textId="77777777" w:rsidR="00A73B8C" w:rsidRPr="002939B2" w:rsidRDefault="00A73B8C" w:rsidP="00273306">
            <w:pPr>
              <w:rPr>
                <w:sz w:val="24"/>
                <w:szCs w:val="24"/>
              </w:rPr>
            </w:pPr>
          </w:p>
        </w:tc>
      </w:tr>
    </w:tbl>
    <w:p w14:paraId="0102D55F" w14:textId="58782296" w:rsidR="00BE18F5" w:rsidRDefault="00BE18F5" w:rsidP="000E2BD0">
      <w:pPr>
        <w:pStyle w:val="Heading1"/>
        <w:rPr>
          <w:sz w:val="32"/>
          <w:szCs w:val="32"/>
          <w:lang w:val="en-GB"/>
        </w:rPr>
      </w:pPr>
      <w:bookmarkStart w:id="15" w:name="_Toc207188937"/>
      <w:r w:rsidRPr="00504DE8">
        <w:rPr>
          <w:sz w:val="32"/>
          <w:szCs w:val="32"/>
          <w:lang w:val="en-GB"/>
        </w:rPr>
        <w:t xml:space="preserve">Quotation format </w:t>
      </w:r>
      <w:r>
        <w:rPr>
          <w:sz w:val="32"/>
          <w:szCs w:val="32"/>
          <w:lang w:val="en-GB"/>
        </w:rPr>
        <w:t>Techn</w:t>
      </w:r>
      <w:r w:rsidRPr="00504DE8">
        <w:rPr>
          <w:sz w:val="32"/>
          <w:szCs w:val="32"/>
          <w:lang w:val="en-GB"/>
        </w:rPr>
        <w:t>i</w:t>
      </w:r>
      <w:r>
        <w:rPr>
          <w:sz w:val="32"/>
          <w:szCs w:val="32"/>
          <w:lang w:val="en-GB"/>
        </w:rPr>
        <w:t>c</w:t>
      </w:r>
      <w:r w:rsidRPr="00504DE8">
        <w:rPr>
          <w:sz w:val="32"/>
          <w:szCs w:val="32"/>
          <w:lang w:val="en-GB"/>
        </w:rPr>
        <w:t>al Proposal</w:t>
      </w:r>
      <w:bookmarkEnd w:id="15"/>
    </w:p>
    <w:p w14:paraId="464A635F" w14:textId="0DCB9C7C" w:rsidR="006F0FE2" w:rsidRDefault="006F0FE2" w:rsidP="00492F52">
      <w:pPr>
        <w:spacing w:after="0"/>
        <w:rPr>
          <w:lang w:val="en-GB"/>
        </w:rPr>
      </w:pPr>
      <w:r>
        <w:rPr>
          <w:lang w:val="en-GB"/>
        </w:rPr>
        <w:t>1. Name of the staffs</w:t>
      </w:r>
    </w:p>
    <w:p w14:paraId="2320E269" w14:textId="3CDF943F" w:rsidR="006F0FE2" w:rsidRDefault="006F0FE2" w:rsidP="00492F52">
      <w:pPr>
        <w:spacing w:after="0"/>
        <w:rPr>
          <w:lang w:val="en-GB"/>
        </w:rPr>
      </w:pPr>
      <w:r>
        <w:rPr>
          <w:lang w:val="en-GB"/>
        </w:rPr>
        <w:t>2. Name of the different trainings that the service provider had provided till the date.</w:t>
      </w:r>
    </w:p>
    <w:p w14:paraId="34FC1E9B" w14:textId="6D40FD20" w:rsidR="00540F39" w:rsidRDefault="00540F39" w:rsidP="00492F52">
      <w:pPr>
        <w:spacing w:after="0"/>
        <w:rPr>
          <w:lang w:val="en-GB"/>
        </w:rPr>
      </w:pPr>
      <w:r>
        <w:rPr>
          <w:lang w:val="en-GB"/>
        </w:rPr>
        <w:t>3. Methodology and Quality assurance.</w:t>
      </w:r>
    </w:p>
    <w:p w14:paraId="09ADCB78" w14:textId="77A0B281" w:rsidR="006F0FE2" w:rsidRDefault="00540F39" w:rsidP="00492F52">
      <w:pPr>
        <w:spacing w:after="0"/>
        <w:rPr>
          <w:lang w:val="en-GB"/>
        </w:rPr>
      </w:pPr>
      <w:r>
        <w:rPr>
          <w:lang w:val="en-GB"/>
        </w:rPr>
        <w:t>4</w:t>
      </w:r>
      <w:r w:rsidR="008431CE">
        <w:rPr>
          <w:lang w:val="en-GB"/>
        </w:rPr>
        <w:t xml:space="preserve">. Financial </w:t>
      </w:r>
      <w:proofErr w:type="spellStart"/>
      <w:r w:rsidR="008431CE">
        <w:rPr>
          <w:lang w:val="en-GB"/>
        </w:rPr>
        <w:t>trun</w:t>
      </w:r>
      <w:proofErr w:type="spellEnd"/>
      <w:r w:rsidR="008431CE">
        <w:rPr>
          <w:lang w:val="en-GB"/>
        </w:rPr>
        <w:t xml:space="preserve"> over/</w:t>
      </w:r>
      <w:proofErr w:type="gramStart"/>
      <w:r w:rsidR="008431CE">
        <w:rPr>
          <w:lang w:val="en-GB"/>
        </w:rPr>
        <w:t>transactions  for</w:t>
      </w:r>
      <w:proofErr w:type="gramEnd"/>
      <w:r w:rsidR="008431CE">
        <w:rPr>
          <w:lang w:val="en-GB"/>
        </w:rPr>
        <w:t xml:space="preserve"> last t</w:t>
      </w:r>
      <w:r w:rsidR="00DF0BF5">
        <w:rPr>
          <w:lang w:val="en-GB"/>
        </w:rPr>
        <w:t xml:space="preserve">hree </w:t>
      </w:r>
      <w:r w:rsidR="008431CE">
        <w:rPr>
          <w:lang w:val="en-GB"/>
        </w:rPr>
        <w:t xml:space="preserve"> fiscal years.</w:t>
      </w:r>
    </w:p>
    <w:p w14:paraId="3E897830" w14:textId="0EDD152C" w:rsidR="008431CE" w:rsidRDefault="00540F39" w:rsidP="00492F52">
      <w:pPr>
        <w:spacing w:after="0"/>
        <w:rPr>
          <w:lang w:val="en-GB"/>
        </w:rPr>
      </w:pPr>
      <w:r>
        <w:rPr>
          <w:lang w:val="en-GB"/>
        </w:rPr>
        <w:t>5</w:t>
      </w:r>
      <w:r w:rsidR="008431CE">
        <w:rPr>
          <w:lang w:val="en-GB"/>
        </w:rPr>
        <w:t>. Past working experiences with I/NGO</w:t>
      </w:r>
    </w:p>
    <w:p w14:paraId="0D065226" w14:textId="6083D811" w:rsidR="008431CE" w:rsidRDefault="00540F39" w:rsidP="00492F52">
      <w:pPr>
        <w:spacing w:after="0"/>
        <w:rPr>
          <w:lang w:val="en-GB"/>
        </w:rPr>
      </w:pPr>
      <w:r>
        <w:rPr>
          <w:lang w:val="en-GB"/>
        </w:rPr>
        <w:t>6</w:t>
      </w:r>
      <w:r w:rsidR="008431CE">
        <w:rPr>
          <w:lang w:val="en-GB"/>
        </w:rPr>
        <w:t>. Job placement records (last 3 years)</w:t>
      </w:r>
    </w:p>
    <w:p w14:paraId="2866A9BA" w14:textId="33933BAD" w:rsidR="003C5340" w:rsidRDefault="003C5340" w:rsidP="00492F52">
      <w:pPr>
        <w:spacing w:after="0"/>
        <w:rPr>
          <w:lang w:val="en-GB"/>
        </w:rPr>
      </w:pPr>
      <w:r>
        <w:rPr>
          <w:lang w:val="en-GB"/>
        </w:rPr>
        <w:t>7. Work plan and Schedule</w:t>
      </w:r>
    </w:p>
    <w:p w14:paraId="2E72D1EB" w14:textId="6BBEA12A" w:rsidR="008431CE" w:rsidRDefault="003C5340" w:rsidP="00492F52">
      <w:pPr>
        <w:spacing w:after="0"/>
        <w:rPr>
          <w:lang w:val="en-GB"/>
        </w:rPr>
      </w:pPr>
      <w:r>
        <w:rPr>
          <w:lang w:val="en-GB"/>
        </w:rPr>
        <w:t>8</w:t>
      </w:r>
      <w:r w:rsidR="008431CE">
        <w:rPr>
          <w:lang w:val="en-GB"/>
        </w:rPr>
        <w:t>. Other if any.</w:t>
      </w:r>
    </w:p>
    <w:p w14:paraId="0AD37E72" w14:textId="305D2E19" w:rsidR="006F0FE2" w:rsidRPr="006F0FE2" w:rsidRDefault="008431CE" w:rsidP="00DB1529">
      <w:pPr>
        <w:spacing w:after="0"/>
        <w:rPr>
          <w:lang w:val="en-GB"/>
        </w:rPr>
      </w:pPr>
      <w:r>
        <w:rPr>
          <w:lang w:val="en-GB"/>
        </w:rPr>
        <w:t xml:space="preserve">(Note: </w:t>
      </w:r>
      <w:r w:rsidRPr="008431CE">
        <w:t xml:space="preserve">The service provider must prepare the technical proposal using HRC’s </w:t>
      </w:r>
      <w:r w:rsidR="00084CEE">
        <w:t>format</w:t>
      </w:r>
      <w:r w:rsidRPr="008431CE">
        <w:t>.</w:t>
      </w:r>
      <w:r>
        <w:rPr>
          <w:lang w:val="en-GB"/>
        </w:rPr>
        <w:t>)</w:t>
      </w:r>
    </w:p>
    <w:p w14:paraId="333E6C78" w14:textId="5FC76F39" w:rsidR="001A7BC2" w:rsidRPr="000E2BD0" w:rsidRDefault="001A7BC2" w:rsidP="000E2BD0">
      <w:pPr>
        <w:pStyle w:val="Heading1"/>
        <w:rPr>
          <w:sz w:val="32"/>
          <w:szCs w:val="32"/>
          <w:lang w:val="en-GB"/>
        </w:rPr>
      </w:pPr>
      <w:bookmarkStart w:id="16" w:name="_Toc207188938"/>
      <w:r w:rsidRPr="00504DE8">
        <w:rPr>
          <w:sz w:val="32"/>
          <w:szCs w:val="32"/>
          <w:lang w:val="en-GB"/>
        </w:rPr>
        <w:t>Quotation format Financial Proposal</w:t>
      </w:r>
      <w:bookmarkEnd w:id="16"/>
    </w:p>
    <w:tbl>
      <w:tblPr>
        <w:tblStyle w:val="TableGrid"/>
        <w:tblW w:w="5184" w:type="pct"/>
        <w:tblInd w:w="-342" w:type="dxa"/>
        <w:tblLayout w:type="fixed"/>
        <w:tblLook w:val="04A0" w:firstRow="1" w:lastRow="0" w:firstColumn="1" w:lastColumn="0" w:noHBand="0" w:noVBand="1"/>
      </w:tblPr>
      <w:tblGrid>
        <w:gridCol w:w="365"/>
        <w:gridCol w:w="2788"/>
        <w:gridCol w:w="1084"/>
        <w:gridCol w:w="1006"/>
        <w:gridCol w:w="1006"/>
        <w:gridCol w:w="1006"/>
        <w:gridCol w:w="1239"/>
        <w:gridCol w:w="1200"/>
      </w:tblGrid>
      <w:tr w:rsidR="00784E0B" w:rsidRPr="004F0346" w14:paraId="10FE7ADC" w14:textId="0C6D071E" w:rsidTr="00784E0B">
        <w:trPr>
          <w:trHeight w:val="698"/>
        </w:trPr>
        <w:tc>
          <w:tcPr>
            <w:tcW w:w="188" w:type="pct"/>
          </w:tcPr>
          <w:p w14:paraId="4431B3DE" w14:textId="1BB7A5EF" w:rsidR="00784E0B" w:rsidRPr="000E2BD0" w:rsidRDefault="00784E0B" w:rsidP="00295844">
            <w:pPr>
              <w:jc w:val="both"/>
              <w:rPr>
                <w:rFonts w:cstheme="minorHAnsi"/>
                <w:sz w:val="24"/>
                <w:szCs w:val="24"/>
                <w:lang w:val="en-GB"/>
              </w:rPr>
            </w:pPr>
            <w:r w:rsidRPr="000E2BD0">
              <w:rPr>
                <w:rFonts w:cstheme="minorHAnsi"/>
                <w:sz w:val="24"/>
                <w:szCs w:val="24"/>
                <w:lang w:val="en-GB"/>
              </w:rPr>
              <w:t>S.N.</w:t>
            </w:r>
          </w:p>
        </w:tc>
        <w:tc>
          <w:tcPr>
            <w:tcW w:w="1438" w:type="pct"/>
          </w:tcPr>
          <w:p w14:paraId="41CE354C" w14:textId="0EB8BA15" w:rsidR="00784E0B" w:rsidRPr="000E2BD0" w:rsidRDefault="00784E0B" w:rsidP="00295844">
            <w:pPr>
              <w:jc w:val="both"/>
              <w:rPr>
                <w:rFonts w:cstheme="minorHAnsi"/>
                <w:sz w:val="24"/>
                <w:szCs w:val="24"/>
              </w:rPr>
            </w:pPr>
            <w:r w:rsidRPr="000E2BD0">
              <w:rPr>
                <w:sz w:val="24"/>
                <w:szCs w:val="24"/>
                <w:lang w:val="en-GB"/>
              </w:rPr>
              <w:t>Name of the item</w:t>
            </w:r>
          </w:p>
        </w:tc>
        <w:tc>
          <w:tcPr>
            <w:tcW w:w="559" w:type="pct"/>
          </w:tcPr>
          <w:p w14:paraId="1EDF82CC" w14:textId="011CF301" w:rsidR="00784E0B" w:rsidRPr="000E2BD0" w:rsidRDefault="00784E0B" w:rsidP="00295844">
            <w:pPr>
              <w:jc w:val="both"/>
              <w:rPr>
                <w:rFonts w:cstheme="minorHAnsi"/>
                <w:sz w:val="24"/>
                <w:szCs w:val="24"/>
                <w:lang w:val="en-GB"/>
              </w:rPr>
            </w:pPr>
            <w:r w:rsidRPr="000E2BD0">
              <w:rPr>
                <w:rFonts w:cstheme="minorHAnsi"/>
                <w:sz w:val="24"/>
                <w:szCs w:val="24"/>
                <w:lang w:val="en-GB"/>
              </w:rPr>
              <w:t>Unit</w:t>
            </w:r>
          </w:p>
        </w:tc>
        <w:tc>
          <w:tcPr>
            <w:tcW w:w="519" w:type="pct"/>
            <w:vAlign w:val="center"/>
          </w:tcPr>
          <w:p w14:paraId="7FA98BF2" w14:textId="635BC880" w:rsidR="00784E0B" w:rsidRPr="000E2BD0" w:rsidRDefault="00784E0B" w:rsidP="00295844">
            <w:pPr>
              <w:jc w:val="center"/>
              <w:rPr>
                <w:rFonts w:cstheme="minorHAnsi"/>
                <w:sz w:val="24"/>
                <w:szCs w:val="24"/>
                <w:lang w:val="en-GB"/>
              </w:rPr>
            </w:pPr>
            <w:r w:rsidRPr="000E2BD0">
              <w:rPr>
                <w:rFonts w:cstheme="minorHAnsi"/>
                <w:sz w:val="24"/>
                <w:szCs w:val="24"/>
                <w:lang w:val="en-GB"/>
              </w:rPr>
              <w:t>Quantity</w:t>
            </w:r>
          </w:p>
        </w:tc>
        <w:tc>
          <w:tcPr>
            <w:tcW w:w="519" w:type="pct"/>
          </w:tcPr>
          <w:p w14:paraId="781708E4" w14:textId="5DF968F0" w:rsidR="00784E0B" w:rsidRPr="000E2BD0" w:rsidRDefault="00784E0B" w:rsidP="00295844">
            <w:pPr>
              <w:jc w:val="both"/>
              <w:rPr>
                <w:rFonts w:cstheme="minorHAnsi"/>
                <w:sz w:val="24"/>
                <w:szCs w:val="24"/>
                <w:lang w:val="en-GB"/>
              </w:rPr>
            </w:pPr>
            <w:r>
              <w:rPr>
                <w:rFonts w:cstheme="minorHAnsi"/>
                <w:sz w:val="24"/>
                <w:szCs w:val="24"/>
                <w:lang w:val="en-GB"/>
              </w:rPr>
              <w:t>Month</w:t>
            </w:r>
          </w:p>
        </w:tc>
        <w:tc>
          <w:tcPr>
            <w:tcW w:w="519" w:type="pct"/>
          </w:tcPr>
          <w:p w14:paraId="266AB9D4" w14:textId="17998885" w:rsidR="00784E0B" w:rsidRPr="000E2BD0" w:rsidRDefault="00784E0B" w:rsidP="00295844">
            <w:pPr>
              <w:jc w:val="both"/>
              <w:rPr>
                <w:rFonts w:cstheme="minorHAnsi"/>
                <w:sz w:val="24"/>
                <w:szCs w:val="24"/>
                <w:lang w:val="en-GB"/>
              </w:rPr>
            </w:pPr>
            <w:r w:rsidRPr="000E2BD0">
              <w:rPr>
                <w:rFonts w:cstheme="minorHAnsi"/>
                <w:sz w:val="24"/>
                <w:szCs w:val="24"/>
                <w:lang w:val="en-GB"/>
              </w:rPr>
              <w:t>Rate</w:t>
            </w:r>
          </w:p>
        </w:tc>
        <w:tc>
          <w:tcPr>
            <w:tcW w:w="639" w:type="pct"/>
          </w:tcPr>
          <w:p w14:paraId="6767B7AE" w14:textId="21F41460" w:rsidR="00784E0B" w:rsidRPr="000E2BD0" w:rsidRDefault="00784E0B" w:rsidP="00295844">
            <w:pPr>
              <w:jc w:val="both"/>
              <w:rPr>
                <w:rFonts w:cstheme="minorHAnsi"/>
                <w:sz w:val="24"/>
                <w:szCs w:val="24"/>
                <w:lang w:val="en-GB"/>
              </w:rPr>
            </w:pPr>
            <w:r w:rsidRPr="000E2BD0">
              <w:rPr>
                <w:rFonts w:cstheme="minorHAnsi"/>
                <w:sz w:val="24"/>
                <w:szCs w:val="24"/>
                <w:lang w:val="en-GB"/>
              </w:rPr>
              <w:t>Total amount</w:t>
            </w:r>
          </w:p>
        </w:tc>
        <w:tc>
          <w:tcPr>
            <w:tcW w:w="619" w:type="pct"/>
          </w:tcPr>
          <w:p w14:paraId="4DB6D25B" w14:textId="11F1A88F" w:rsidR="00784E0B" w:rsidRPr="000E2BD0" w:rsidRDefault="00784E0B" w:rsidP="00295844">
            <w:pPr>
              <w:jc w:val="both"/>
              <w:rPr>
                <w:rFonts w:cstheme="minorHAnsi"/>
                <w:sz w:val="24"/>
                <w:szCs w:val="24"/>
                <w:lang w:val="en-GB"/>
              </w:rPr>
            </w:pPr>
            <w:r w:rsidRPr="000E2BD0">
              <w:rPr>
                <w:rFonts w:cstheme="minorHAnsi"/>
                <w:sz w:val="24"/>
                <w:szCs w:val="24"/>
                <w:lang w:val="en-GB"/>
              </w:rPr>
              <w:t>Remarks</w:t>
            </w:r>
          </w:p>
        </w:tc>
      </w:tr>
      <w:tr w:rsidR="00784E0B" w:rsidRPr="004F0346" w14:paraId="66F987D1" w14:textId="79B0B955" w:rsidTr="00784E0B">
        <w:trPr>
          <w:trHeight w:val="698"/>
        </w:trPr>
        <w:tc>
          <w:tcPr>
            <w:tcW w:w="188" w:type="pct"/>
          </w:tcPr>
          <w:p w14:paraId="2F774E4E" w14:textId="3F072555" w:rsidR="00784E0B" w:rsidRPr="004F0346" w:rsidRDefault="00784E0B" w:rsidP="00295844">
            <w:pPr>
              <w:jc w:val="both"/>
              <w:rPr>
                <w:rFonts w:cstheme="minorHAnsi"/>
                <w:sz w:val="24"/>
                <w:szCs w:val="24"/>
                <w:lang w:val="en-GB"/>
              </w:rPr>
            </w:pPr>
            <w:r>
              <w:rPr>
                <w:rFonts w:cstheme="minorHAnsi"/>
                <w:sz w:val="24"/>
                <w:szCs w:val="24"/>
                <w:lang w:val="en-GB"/>
              </w:rPr>
              <w:t>1</w:t>
            </w:r>
          </w:p>
        </w:tc>
        <w:tc>
          <w:tcPr>
            <w:tcW w:w="1438" w:type="pct"/>
          </w:tcPr>
          <w:p w14:paraId="0F03DE74" w14:textId="7C419DBF" w:rsidR="00784E0B" w:rsidRDefault="00784E0B" w:rsidP="00295844">
            <w:pPr>
              <w:jc w:val="both"/>
              <w:rPr>
                <w:rFonts w:cstheme="minorHAnsi"/>
                <w:sz w:val="24"/>
                <w:szCs w:val="24"/>
              </w:rPr>
            </w:pPr>
            <w:r>
              <w:rPr>
                <w:rFonts w:asciiTheme="minorHAnsi" w:hAnsiTheme="minorHAnsi" w:cstheme="minorHAnsi"/>
                <w:sz w:val="24"/>
                <w:szCs w:val="24"/>
              </w:rPr>
              <w:t xml:space="preserve">Food </w:t>
            </w:r>
            <w:r>
              <w:rPr>
                <w:rFonts w:asciiTheme="minorHAnsi" w:hAnsiTheme="minorHAnsi" w:cstheme="minorHAnsi"/>
                <w:sz w:val="24"/>
                <w:szCs w:val="24"/>
                <w:lang w:val="en-GB"/>
              </w:rPr>
              <w:t xml:space="preserve">(snacks, lunch, dinner) </w:t>
            </w:r>
            <w:r>
              <w:rPr>
                <w:rFonts w:asciiTheme="minorHAnsi" w:hAnsiTheme="minorHAnsi" w:cstheme="minorHAnsi"/>
                <w:sz w:val="24"/>
                <w:szCs w:val="24"/>
              </w:rPr>
              <w:t xml:space="preserve">and accommodation </w:t>
            </w:r>
          </w:p>
        </w:tc>
        <w:tc>
          <w:tcPr>
            <w:tcW w:w="559" w:type="pct"/>
          </w:tcPr>
          <w:p w14:paraId="2279D2FF" w14:textId="77777777" w:rsidR="00784E0B" w:rsidRPr="004F0346" w:rsidRDefault="00784E0B" w:rsidP="00295844">
            <w:pPr>
              <w:jc w:val="both"/>
              <w:rPr>
                <w:rFonts w:cstheme="minorHAnsi"/>
                <w:sz w:val="24"/>
                <w:szCs w:val="24"/>
                <w:lang w:val="en-GB"/>
              </w:rPr>
            </w:pPr>
            <w:r>
              <w:rPr>
                <w:rFonts w:cstheme="minorHAnsi"/>
                <w:sz w:val="24"/>
                <w:szCs w:val="24"/>
                <w:lang w:val="en-GB"/>
              </w:rPr>
              <w:t>person</w:t>
            </w:r>
          </w:p>
        </w:tc>
        <w:tc>
          <w:tcPr>
            <w:tcW w:w="519" w:type="pct"/>
            <w:vAlign w:val="center"/>
          </w:tcPr>
          <w:p w14:paraId="36A045B9" w14:textId="191BA709" w:rsidR="00784E0B" w:rsidRPr="004F0346" w:rsidRDefault="00784E0B" w:rsidP="00295844">
            <w:pPr>
              <w:jc w:val="center"/>
              <w:rPr>
                <w:rFonts w:cstheme="minorHAnsi"/>
                <w:sz w:val="24"/>
                <w:szCs w:val="24"/>
                <w:lang w:val="en-GB"/>
              </w:rPr>
            </w:pPr>
            <w:r>
              <w:rPr>
                <w:rFonts w:cstheme="minorHAnsi"/>
                <w:sz w:val="24"/>
                <w:szCs w:val="24"/>
                <w:lang w:val="en-GB"/>
              </w:rPr>
              <w:t>20</w:t>
            </w:r>
          </w:p>
        </w:tc>
        <w:tc>
          <w:tcPr>
            <w:tcW w:w="519" w:type="pct"/>
          </w:tcPr>
          <w:p w14:paraId="3C4E25B9" w14:textId="443B9F9F" w:rsidR="00784E0B" w:rsidRPr="004F0346" w:rsidRDefault="00784E0B" w:rsidP="00295844">
            <w:pPr>
              <w:jc w:val="both"/>
              <w:rPr>
                <w:rFonts w:cstheme="minorHAnsi"/>
                <w:sz w:val="24"/>
                <w:szCs w:val="24"/>
                <w:lang w:val="en-GB"/>
              </w:rPr>
            </w:pPr>
            <w:r>
              <w:rPr>
                <w:rFonts w:cstheme="minorHAnsi"/>
                <w:sz w:val="24"/>
                <w:szCs w:val="24"/>
                <w:lang w:val="en-GB"/>
              </w:rPr>
              <w:t>1</w:t>
            </w:r>
          </w:p>
        </w:tc>
        <w:tc>
          <w:tcPr>
            <w:tcW w:w="519" w:type="pct"/>
          </w:tcPr>
          <w:p w14:paraId="3D9F8FD1" w14:textId="26BD03F9" w:rsidR="00784E0B" w:rsidRPr="004F0346" w:rsidRDefault="00784E0B" w:rsidP="00295844">
            <w:pPr>
              <w:jc w:val="both"/>
              <w:rPr>
                <w:rFonts w:cstheme="minorHAnsi"/>
                <w:sz w:val="24"/>
                <w:szCs w:val="24"/>
                <w:lang w:val="en-GB"/>
              </w:rPr>
            </w:pPr>
          </w:p>
        </w:tc>
        <w:tc>
          <w:tcPr>
            <w:tcW w:w="639" w:type="pct"/>
          </w:tcPr>
          <w:p w14:paraId="2D5D14F3" w14:textId="77777777" w:rsidR="00784E0B" w:rsidRPr="004F0346" w:rsidRDefault="00784E0B" w:rsidP="00295844">
            <w:pPr>
              <w:jc w:val="both"/>
              <w:rPr>
                <w:rFonts w:cstheme="minorHAnsi"/>
                <w:sz w:val="24"/>
                <w:szCs w:val="24"/>
                <w:lang w:val="en-GB"/>
              </w:rPr>
            </w:pPr>
          </w:p>
        </w:tc>
        <w:tc>
          <w:tcPr>
            <w:tcW w:w="619" w:type="pct"/>
          </w:tcPr>
          <w:p w14:paraId="0BC2EEA3" w14:textId="77777777" w:rsidR="00784E0B" w:rsidRPr="004F0346" w:rsidRDefault="00784E0B" w:rsidP="00295844">
            <w:pPr>
              <w:jc w:val="both"/>
              <w:rPr>
                <w:rFonts w:cstheme="minorHAnsi"/>
                <w:sz w:val="24"/>
                <w:szCs w:val="24"/>
                <w:lang w:val="en-GB"/>
              </w:rPr>
            </w:pPr>
          </w:p>
        </w:tc>
      </w:tr>
      <w:tr w:rsidR="00784E0B" w:rsidRPr="004F0346" w14:paraId="55CA9883" w14:textId="77777777" w:rsidTr="00784E0B">
        <w:trPr>
          <w:trHeight w:val="698"/>
        </w:trPr>
        <w:tc>
          <w:tcPr>
            <w:tcW w:w="188" w:type="pct"/>
          </w:tcPr>
          <w:p w14:paraId="2BD5C16E" w14:textId="102FF9C9" w:rsidR="00784E0B" w:rsidRDefault="00784E0B" w:rsidP="00295844">
            <w:pPr>
              <w:jc w:val="both"/>
              <w:rPr>
                <w:rFonts w:cstheme="minorHAnsi"/>
                <w:sz w:val="24"/>
                <w:szCs w:val="24"/>
                <w:lang w:val="en-GB"/>
              </w:rPr>
            </w:pPr>
            <w:r>
              <w:rPr>
                <w:rFonts w:cstheme="minorHAnsi"/>
                <w:sz w:val="24"/>
                <w:szCs w:val="24"/>
                <w:lang w:val="en-GB"/>
              </w:rPr>
              <w:t>2</w:t>
            </w:r>
          </w:p>
        </w:tc>
        <w:tc>
          <w:tcPr>
            <w:tcW w:w="1438" w:type="pct"/>
          </w:tcPr>
          <w:p w14:paraId="426A58BA" w14:textId="41CEFBE7" w:rsidR="00784E0B" w:rsidRDefault="00784E0B" w:rsidP="000E2BD0">
            <w:pPr>
              <w:jc w:val="both"/>
              <w:rPr>
                <w:rFonts w:cstheme="minorHAnsi"/>
                <w:sz w:val="24"/>
                <w:szCs w:val="24"/>
              </w:rPr>
            </w:pPr>
            <w:r>
              <w:rPr>
                <w:rFonts w:cstheme="minorHAnsi"/>
                <w:sz w:val="24"/>
                <w:szCs w:val="24"/>
              </w:rPr>
              <w:t xml:space="preserve">Training fee including all required material </w:t>
            </w:r>
          </w:p>
        </w:tc>
        <w:tc>
          <w:tcPr>
            <w:tcW w:w="559" w:type="pct"/>
          </w:tcPr>
          <w:p w14:paraId="04DAA127" w14:textId="5900A975" w:rsidR="00784E0B" w:rsidRDefault="00784E0B" w:rsidP="00295844">
            <w:pPr>
              <w:jc w:val="both"/>
              <w:rPr>
                <w:rFonts w:cstheme="minorHAnsi"/>
                <w:sz w:val="24"/>
                <w:szCs w:val="24"/>
                <w:lang w:val="en-GB"/>
              </w:rPr>
            </w:pPr>
            <w:r>
              <w:rPr>
                <w:rFonts w:cstheme="minorHAnsi"/>
                <w:sz w:val="24"/>
                <w:szCs w:val="24"/>
                <w:lang w:val="en-GB"/>
              </w:rPr>
              <w:t>Person</w:t>
            </w:r>
          </w:p>
        </w:tc>
        <w:tc>
          <w:tcPr>
            <w:tcW w:w="519" w:type="pct"/>
            <w:vAlign w:val="center"/>
          </w:tcPr>
          <w:p w14:paraId="526516E1" w14:textId="6FED4AA0" w:rsidR="00784E0B" w:rsidRDefault="00784E0B" w:rsidP="00295844">
            <w:pPr>
              <w:jc w:val="center"/>
              <w:rPr>
                <w:rFonts w:cstheme="minorHAnsi"/>
                <w:sz w:val="24"/>
                <w:szCs w:val="24"/>
                <w:lang w:val="en-GB"/>
              </w:rPr>
            </w:pPr>
            <w:r>
              <w:rPr>
                <w:rFonts w:cstheme="minorHAnsi"/>
                <w:sz w:val="24"/>
                <w:szCs w:val="24"/>
                <w:lang w:val="en-GB"/>
              </w:rPr>
              <w:t>20</w:t>
            </w:r>
          </w:p>
        </w:tc>
        <w:tc>
          <w:tcPr>
            <w:tcW w:w="519" w:type="pct"/>
          </w:tcPr>
          <w:p w14:paraId="23F6B5C9" w14:textId="60FA23BE" w:rsidR="00784E0B" w:rsidRPr="004F0346" w:rsidRDefault="008652B4" w:rsidP="00295844">
            <w:pPr>
              <w:jc w:val="both"/>
              <w:rPr>
                <w:rFonts w:cstheme="minorHAnsi"/>
                <w:sz w:val="24"/>
                <w:szCs w:val="24"/>
                <w:lang w:val="en-GB"/>
              </w:rPr>
            </w:pPr>
            <w:r>
              <w:rPr>
                <w:rFonts w:cstheme="minorHAnsi"/>
                <w:sz w:val="24"/>
                <w:szCs w:val="24"/>
                <w:lang w:val="en-GB"/>
              </w:rPr>
              <w:t>1</w:t>
            </w:r>
          </w:p>
        </w:tc>
        <w:tc>
          <w:tcPr>
            <w:tcW w:w="519" w:type="pct"/>
          </w:tcPr>
          <w:p w14:paraId="0B2B9B0B" w14:textId="1D0A01E0" w:rsidR="00784E0B" w:rsidRPr="004F0346" w:rsidRDefault="00784E0B" w:rsidP="00295844">
            <w:pPr>
              <w:jc w:val="both"/>
              <w:rPr>
                <w:rFonts w:cstheme="minorHAnsi"/>
                <w:sz w:val="24"/>
                <w:szCs w:val="24"/>
                <w:lang w:val="en-GB"/>
              </w:rPr>
            </w:pPr>
          </w:p>
        </w:tc>
        <w:tc>
          <w:tcPr>
            <w:tcW w:w="639" w:type="pct"/>
          </w:tcPr>
          <w:p w14:paraId="22E7BEA7" w14:textId="77777777" w:rsidR="00784E0B" w:rsidRPr="004F0346" w:rsidRDefault="00784E0B" w:rsidP="00295844">
            <w:pPr>
              <w:jc w:val="both"/>
              <w:rPr>
                <w:rFonts w:cstheme="minorHAnsi"/>
                <w:sz w:val="24"/>
                <w:szCs w:val="24"/>
                <w:lang w:val="en-GB"/>
              </w:rPr>
            </w:pPr>
          </w:p>
        </w:tc>
        <w:tc>
          <w:tcPr>
            <w:tcW w:w="619" w:type="pct"/>
          </w:tcPr>
          <w:p w14:paraId="2F89D55A" w14:textId="77777777" w:rsidR="00784E0B" w:rsidRPr="004F0346" w:rsidRDefault="00784E0B" w:rsidP="00295844">
            <w:pPr>
              <w:jc w:val="both"/>
              <w:rPr>
                <w:rFonts w:cstheme="minorHAnsi"/>
                <w:sz w:val="24"/>
                <w:szCs w:val="24"/>
                <w:lang w:val="en-GB"/>
              </w:rPr>
            </w:pPr>
          </w:p>
        </w:tc>
      </w:tr>
    </w:tbl>
    <w:p w14:paraId="65EDE524" w14:textId="3C56267C" w:rsidR="00B15301" w:rsidRDefault="00116E75" w:rsidP="00116E75">
      <w:pPr>
        <w:spacing w:after="0"/>
      </w:pPr>
      <w:r>
        <w:rPr>
          <w:lang w:val="en-GB"/>
        </w:rPr>
        <w:t xml:space="preserve">(Note: </w:t>
      </w:r>
      <w:r w:rsidR="00B15301">
        <w:rPr>
          <w:lang w:val="en-GB"/>
        </w:rPr>
        <w:t xml:space="preserve">I. </w:t>
      </w:r>
      <w:r w:rsidRPr="008431CE">
        <w:t xml:space="preserve">The service provider must prepare the </w:t>
      </w:r>
      <w:r>
        <w:t>financial</w:t>
      </w:r>
      <w:r w:rsidRPr="008431CE">
        <w:t xml:space="preserve"> proposal using HRC’s official format, ensuring that HRC’s official stamp is included.</w:t>
      </w:r>
    </w:p>
    <w:p w14:paraId="6AACD13C" w14:textId="50F8CF8F" w:rsidR="00116E75" w:rsidRPr="00B15301" w:rsidRDefault="00B15301" w:rsidP="00B15301">
      <w:r>
        <w:t xml:space="preserve">II.  </w:t>
      </w:r>
      <w:r w:rsidRPr="003E0C08">
        <w:t>If participants are required to travel outside the Far-Western Province, or if the selected vendor is based outside the Far-Western Province, HRC will only cover the participants’ round-trip travel expenses within the Far-Western Province. Any additional travel allowances for journeys beyond the Far-Western Province must be borne by the vendor.</w:t>
      </w:r>
      <w:r>
        <w:t>)</w:t>
      </w:r>
    </w:p>
    <w:p w14:paraId="6E60C0F2" w14:textId="77777777" w:rsidR="00DB1529" w:rsidRDefault="00DB1529" w:rsidP="00DB1529">
      <w:pPr>
        <w:pStyle w:val="Heading1"/>
      </w:pPr>
      <w:bookmarkStart w:id="17" w:name="_Toc207034139"/>
      <w:bookmarkStart w:id="18" w:name="_Toc207188939"/>
      <w:r>
        <w:lastRenderedPageBreak/>
        <w:t>Process of submitting the quotation.</w:t>
      </w:r>
      <w:bookmarkEnd w:id="17"/>
      <w:bookmarkEnd w:id="18"/>
    </w:p>
    <w:p w14:paraId="2465593C" w14:textId="3B3A09DB" w:rsidR="00995038" w:rsidRPr="00543DD3" w:rsidRDefault="00995038" w:rsidP="00995038">
      <w:pPr>
        <w:pStyle w:val="ListParagraph"/>
        <w:numPr>
          <w:ilvl w:val="1"/>
          <w:numId w:val="12"/>
        </w:numPr>
        <w:ind w:hanging="450"/>
      </w:pPr>
      <w:bookmarkStart w:id="19" w:name="_Hlk207188310"/>
      <w:r w:rsidRPr="009979C3">
        <w:rPr>
          <w:rFonts w:cstheme="minorHAnsi"/>
          <w:sz w:val="24"/>
          <w:szCs w:val="24"/>
        </w:rPr>
        <w:t>The</w:t>
      </w:r>
      <w:r>
        <w:rPr>
          <w:rFonts w:cstheme="minorHAnsi"/>
          <w:sz w:val="24"/>
          <w:szCs w:val="24"/>
        </w:rPr>
        <w:t xml:space="preserve"> technical</w:t>
      </w:r>
      <w:r w:rsidRPr="009979C3">
        <w:rPr>
          <w:rFonts w:cstheme="minorHAnsi"/>
          <w:sz w:val="24"/>
          <w:szCs w:val="24"/>
        </w:rPr>
        <w:t xml:space="preserve"> quotation should be </w:t>
      </w:r>
      <w:r w:rsidR="007C2F26">
        <w:rPr>
          <w:rFonts w:cstheme="minorHAnsi"/>
          <w:sz w:val="24"/>
          <w:szCs w:val="24"/>
        </w:rPr>
        <w:t>prepared</w:t>
      </w:r>
      <w:r w:rsidRPr="009979C3">
        <w:rPr>
          <w:rFonts w:cstheme="minorHAnsi"/>
          <w:sz w:val="24"/>
          <w:szCs w:val="24"/>
        </w:rPr>
        <w:t xml:space="preserve"> in HRC's formal quotation </w:t>
      </w:r>
      <w:r>
        <w:rPr>
          <w:rFonts w:cstheme="minorHAnsi"/>
          <w:sz w:val="24"/>
          <w:szCs w:val="24"/>
        </w:rPr>
        <w:t>format</w:t>
      </w:r>
      <w:r w:rsidRPr="009979C3">
        <w:rPr>
          <w:rFonts w:cstheme="minorHAnsi"/>
          <w:sz w:val="24"/>
          <w:szCs w:val="24"/>
        </w:rPr>
        <w:t xml:space="preserve"> </w:t>
      </w:r>
      <w:r>
        <w:rPr>
          <w:rFonts w:cstheme="minorHAnsi"/>
          <w:sz w:val="24"/>
          <w:szCs w:val="24"/>
        </w:rPr>
        <w:t>provided</w:t>
      </w:r>
      <w:r w:rsidRPr="009979C3">
        <w:rPr>
          <w:rFonts w:cstheme="minorHAnsi"/>
          <w:sz w:val="24"/>
          <w:szCs w:val="24"/>
        </w:rPr>
        <w:t xml:space="preserve"> by HRC. </w:t>
      </w:r>
    </w:p>
    <w:bookmarkEnd w:id="19"/>
    <w:p w14:paraId="230DCCED" w14:textId="77777777" w:rsidR="00DB1529" w:rsidRDefault="00DB1529" w:rsidP="00D9304F">
      <w:pPr>
        <w:pStyle w:val="ListParagraph"/>
        <w:numPr>
          <w:ilvl w:val="1"/>
          <w:numId w:val="12"/>
        </w:numPr>
        <w:ind w:hanging="450"/>
      </w:pPr>
      <w:r>
        <w:t xml:space="preserve">Hard copies of the sealed quotation should be submitted to the office. </w:t>
      </w:r>
    </w:p>
    <w:p w14:paraId="4B42A1AC" w14:textId="1BDF5FAA" w:rsidR="003C5340" w:rsidRPr="008272C4" w:rsidRDefault="003C5340" w:rsidP="003C5340">
      <w:pPr>
        <w:pStyle w:val="ListParagraph"/>
        <w:numPr>
          <w:ilvl w:val="1"/>
          <w:numId w:val="12"/>
        </w:numPr>
        <w:ind w:hanging="450"/>
        <w:rPr>
          <w:rStyle w:val="Hyperlink"/>
          <w:color w:val="000000" w:themeColor="text1"/>
          <w:u w:val="none"/>
        </w:rPr>
      </w:pPr>
      <w:r w:rsidRPr="007C1009">
        <w:rPr>
          <w:color w:val="000000" w:themeColor="text1"/>
        </w:rPr>
        <w:t>Vendors are required to obtain the formal Quotation Form and TOR from the HRC office. For vendors located outside the HRC office area, the Quotation Form may also be provided via email upon request. To request the form, vendors may contact us at: hrc.procurement81@gmail.com</w:t>
      </w:r>
      <w:r>
        <w:rPr>
          <w:color w:val="000000" w:themeColor="text1"/>
        </w:rPr>
        <w:t xml:space="preserve"> All vendors are required to submit their completed quotation form</w:t>
      </w:r>
      <w:r w:rsidR="00F30A1B">
        <w:rPr>
          <w:color w:val="000000" w:themeColor="text1"/>
        </w:rPr>
        <w:t xml:space="preserve"> and supporting documents in</w:t>
      </w:r>
      <w:r>
        <w:rPr>
          <w:color w:val="000000" w:themeColor="text1"/>
        </w:rPr>
        <w:t xml:space="preserve"> hard copy to the HRC office. </w:t>
      </w:r>
      <w:bookmarkStart w:id="20" w:name="_GoBack"/>
      <w:bookmarkEnd w:id="20"/>
    </w:p>
    <w:p w14:paraId="74891DA1" w14:textId="77777777" w:rsidR="003C5340" w:rsidRPr="003C5340" w:rsidRDefault="003C5340" w:rsidP="00D9304F">
      <w:pPr>
        <w:pStyle w:val="ListParagraph"/>
        <w:numPr>
          <w:ilvl w:val="1"/>
          <w:numId w:val="12"/>
        </w:numPr>
        <w:ind w:hanging="450"/>
        <w:rPr>
          <w:rStyle w:val="Hyperlink"/>
          <w:color w:val="000000" w:themeColor="text1"/>
          <w:u w:val="none"/>
        </w:rPr>
      </w:pPr>
    </w:p>
    <w:p w14:paraId="205D35C8" w14:textId="0CBC5EE7" w:rsidR="00DB1529" w:rsidRPr="008272C4" w:rsidRDefault="00DB1529" w:rsidP="00D9304F">
      <w:pPr>
        <w:pStyle w:val="ListParagraph"/>
        <w:numPr>
          <w:ilvl w:val="1"/>
          <w:numId w:val="12"/>
        </w:numPr>
        <w:ind w:hanging="450"/>
        <w:rPr>
          <w:rStyle w:val="Hyperlink"/>
          <w:color w:val="000000" w:themeColor="text1"/>
          <w:u w:val="none"/>
        </w:rPr>
      </w:pPr>
      <w:r w:rsidRPr="00700117">
        <w:rPr>
          <w:rStyle w:val="Hyperlink"/>
          <w:rFonts w:ascii="Times New Roman" w:eastAsia="Times New Roman" w:hAnsi="Times New Roman" w:cs="Times New Roman"/>
          <w:color w:val="000000" w:themeColor="text1"/>
          <w:u w:val="none"/>
        </w:rPr>
        <w:t xml:space="preserve">The vendor is required to request the quotation </w:t>
      </w:r>
      <w:r w:rsidR="00F30A1B">
        <w:rPr>
          <w:rStyle w:val="Hyperlink"/>
          <w:rFonts w:ascii="Times New Roman" w:eastAsia="Times New Roman" w:hAnsi="Times New Roman" w:cs="Times New Roman"/>
          <w:color w:val="000000" w:themeColor="text1"/>
          <w:u w:val="none"/>
        </w:rPr>
        <w:t>form and</w:t>
      </w:r>
      <w:r w:rsidR="00AC2AE6">
        <w:rPr>
          <w:rStyle w:val="Hyperlink"/>
          <w:rFonts w:ascii="Times New Roman" w:eastAsia="Times New Roman" w:hAnsi="Times New Roman" w:cs="Times New Roman"/>
          <w:color w:val="000000" w:themeColor="text1"/>
          <w:u w:val="none"/>
        </w:rPr>
        <w:t xml:space="preserve"> proposal format </w:t>
      </w:r>
      <w:r w:rsidR="00F30A1B">
        <w:rPr>
          <w:rStyle w:val="Hyperlink"/>
          <w:rFonts w:ascii="Times New Roman" w:eastAsia="Times New Roman" w:hAnsi="Times New Roman" w:cs="Times New Roman"/>
          <w:color w:val="000000" w:themeColor="text1"/>
          <w:u w:val="none"/>
        </w:rPr>
        <w:t>no later than 2082/07/26</w:t>
      </w:r>
      <w:r w:rsidRPr="00700117">
        <w:rPr>
          <w:rStyle w:val="Hyperlink"/>
          <w:rFonts w:ascii="Times New Roman" w:eastAsia="Times New Roman" w:hAnsi="Times New Roman" w:cs="Times New Roman"/>
          <w:color w:val="000000" w:themeColor="text1"/>
          <w:u w:val="none"/>
        </w:rPr>
        <w:t>.</w:t>
      </w:r>
    </w:p>
    <w:p w14:paraId="729DC2A7" w14:textId="60EE6BAD" w:rsidR="000E2BD0" w:rsidRPr="003C5340" w:rsidRDefault="00DB1529" w:rsidP="00D9304F">
      <w:pPr>
        <w:pStyle w:val="ListParagraph"/>
        <w:numPr>
          <w:ilvl w:val="1"/>
          <w:numId w:val="12"/>
        </w:numPr>
        <w:ind w:hanging="450"/>
        <w:rPr>
          <w:rStyle w:val="Hyperlink"/>
          <w:color w:val="000000" w:themeColor="text1"/>
          <w:u w:val="none"/>
        </w:rPr>
      </w:pPr>
      <w:r>
        <w:rPr>
          <w:rStyle w:val="Hyperlink"/>
          <w:rFonts w:ascii="Times New Roman" w:eastAsia="Times New Roman" w:hAnsi="Times New Roman" w:cs="Times New Roman"/>
          <w:color w:val="000000" w:themeColor="text1"/>
          <w:u w:val="none"/>
        </w:rPr>
        <w:t xml:space="preserve">Filled quotation </w:t>
      </w:r>
      <w:r w:rsidR="00AC2AE6">
        <w:rPr>
          <w:rStyle w:val="Hyperlink"/>
          <w:rFonts w:ascii="Times New Roman" w:eastAsia="Times New Roman" w:hAnsi="Times New Roman" w:cs="Times New Roman"/>
          <w:color w:val="000000" w:themeColor="text1"/>
          <w:u w:val="none"/>
        </w:rPr>
        <w:t xml:space="preserve">and proposal </w:t>
      </w:r>
      <w:r>
        <w:rPr>
          <w:rStyle w:val="Hyperlink"/>
          <w:rFonts w:ascii="Times New Roman" w:eastAsia="Times New Roman" w:hAnsi="Times New Roman" w:cs="Times New Roman"/>
          <w:color w:val="000000" w:themeColor="text1"/>
          <w:u w:val="none"/>
        </w:rPr>
        <w:t>should be submitted to HRC</w:t>
      </w:r>
      <w:r w:rsidR="00F30A1B">
        <w:rPr>
          <w:rStyle w:val="Hyperlink"/>
          <w:rFonts w:ascii="Times New Roman" w:eastAsia="Times New Roman" w:hAnsi="Times New Roman" w:cs="Times New Roman"/>
          <w:color w:val="000000" w:themeColor="text1"/>
          <w:u w:val="none"/>
        </w:rPr>
        <w:t xml:space="preserve"> office no later than 2082/07/26</w:t>
      </w:r>
      <w:r>
        <w:rPr>
          <w:rStyle w:val="Hyperlink"/>
          <w:rFonts w:ascii="Times New Roman" w:eastAsia="Times New Roman" w:hAnsi="Times New Roman" w:cs="Times New Roman"/>
          <w:color w:val="000000" w:themeColor="text1"/>
          <w:u w:val="none"/>
        </w:rPr>
        <w:t xml:space="preserve">. </w:t>
      </w:r>
    </w:p>
    <w:p w14:paraId="3A069903" w14:textId="77777777" w:rsidR="003C5340" w:rsidRPr="008203DF" w:rsidRDefault="003C5340" w:rsidP="003C5340">
      <w:pPr>
        <w:pStyle w:val="ListParagraph"/>
        <w:numPr>
          <w:ilvl w:val="1"/>
          <w:numId w:val="12"/>
        </w:numPr>
        <w:ind w:hanging="450"/>
        <w:rPr>
          <w:rStyle w:val="Hyperlink"/>
          <w:color w:val="000000" w:themeColor="text1"/>
          <w:u w:val="none"/>
        </w:rPr>
      </w:pPr>
      <w:r w:rsidRPr="007C1009">
        <w:rPr>
          <w:color w:val="000000" w:themeColor="text1"/>
        </w:rPr>
        <w:t>The service provider must prepare the financial proposal using HRC’s official format, ensuring that HRC’s official stamp is included. Similarly, the technical proposal must be developed in line with HRC’s prescribed technical proposal framework.</w:t>
      </w:r>
    </w:p>
    <w:p w14:paraId="5174067C" w14:textId="77777777" w:rsidR="003C5340" w:rsidRPr="00703EF1" w:rsidRDefault="003C5340" w:rsidP="003C5340">
      <w:pPr>
        <w:pStyle w:val="ListParagraph"/>
        <w:rPr>
          <w:color w:val="000000" w:themeColor="text1"/>
        </w:rPr>
      </w:pPr>
    </w:p>
    <w:p w14:paraId="6F2DD296" w14:textId="6DBCDA63" w:rsidR="000A7111" w:rsidRPr="000A7111" w:rsidRDefault="00807F91" w:rsidP="000A7111">
      <w:pPr>
        <w:jc w:val="center"/>
        <w:rPr>
          <w:b/>
          <w:bCs/>
          <w:sz w:val="24"/>
          <w:szCs w:val="24"/>
        </w:rPr>
      </w:pPr>
      <w:r>
        <w:rPr>
          <w:b/>
          <w:bCs/>
          <w:sz w:val="24"/>
          <w:szCs w:val="24"/>
        </w:rPr>
        <w:t>The End!</w:t>
      </w:r>
    </w:p>
    <w:sectPr w:rsidR="000A7111" w:rsidRPr="000A7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HGEA+Arial,Bold">
    <w:altName w:val="Arial"/>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3" w:usb1="08070000" w:usb2="00000010" w:usb3="00000000" w:csb0="00020001" w:csb1="00000000"/>
  </w:font>
  <w:font w:name="Gill Sans Nova">
    <w:altName w:val="Lucida Sans Unicode"/>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43E4"/>
    <w:multiLevelType w:val="hybridMultilevel"/>
    <w:tmpl w:val="62A8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46F1"/>
    <w:multiLevelType w:val="hybridMultilevel"/>
    <w:tmpl w:val="BA22484A"/>
    <w:lvl w:ilvl="0" w:tplc="B4080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D1D25"/>
    <w:multiLevelType w:val="multilevel"/>
    <w:tmpl w:val="ADFE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C758C"/>
    <w:multiLevelType w:val="hybridMultilevel"/>
    <w:tmpl w:val="8D84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75B6D"/>
    <w:multiLevelType w:val="hybridMultilevel"/>
    <w:tmpl w:val="4370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B6"/>
    <w:multiLevelType w:val="hybridMultilevel"/>
    <w:tmpl w:val="BB483DDE"/>
    <w:lvl w:ilvl="0" w:tplc="D2EC3AC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C35B6"/>
    <w:multiLevelType w:val="hybridMultilevel"/>
    <w:tmpl w:val="B77ED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F19E9"/>
    <w:multiLevelType w:val="hybridMultilevel"/>
    <w:tmpl w:val="5E52F9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FF17AA"/>
    <w:multiLevelType w:val="hybridMultilevel"/>
    <w:tmpl w:val="33E4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F5A11"/>
    <w:multiLevelType w:val="hybridMultilevel"/>
    <w:tmpl w:val="2F62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8351C"/>
    <w:multiLevelType w:val="multilevel"/>
    <w:tmpl w:val="42BE06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72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A3F82"/>
    <w:multiLevelType w:val="hybridMultilevel"/>
    <w:tmpl w:val="EFC2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1"/>
  </w:num>
  <w:num w:numId="5">
    <w:abstractNumId w:val="9"/>
  </w:num>
  <w:num w:numId="6">
    <w:abstractNumId w:val="7"/>
  </w:num>
  <w:num w:numId="7">
    <w:abstractNumId w:val="3"/>
  </w:num>
  <w:num w:numId="8">
    <w:abstractNumId w:val="2"/>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11"/>
    <w:rsid w:val="00015F3A"/>
    <w:rsid w:val="00047924"/>
    <w:rsid w:val="0006200B"/>
    <w:rsid w:val="00084CEE"/>
    <w:rsid w:val="00096472"/>
    <w:rsid w:val="00097A31"/>
    <w:rsid w:val="000A7111"/>
    <w:rsid w:val="000C7204"/>
    <w:rsid w:val="000E2BD0"/>
    <w:rsid w:val="000E5043"/>
    <w:rsid w:val="000F742B"/>
    <w:rsid w:val="001027DA"/>
    <w:rsid w:val="00116E75"/>
    <w:rsid w:val="00147C48"/>
    <w:rsid w:val="00153BB4"/>
    <w:rsid w:val="001930EB"/>
    <w:rsid w:val="00195366"/>
    <w:rsid w:val="001A7BC2"/>
    <w:rsid w:val="001E0854"/>
    <w:rsid w:val="002244FE"/>
    <w:rsid w:val="00226EA8"/>
    <w:rsid w:val="00245682"/>
    <w:rsid w:val="00261370"/>
    <w:rsid w:val="0026266A"/>
    <w:rsid w:val="00273306"/>
    <w:rsid w:val="002939B2"/>
    <w:rsid w:val="002A1477"/>
    <w:rsid w:val="002F02E0"/>
    <w:rsid w:val="00302401"/>
    <w:rsid w:val="00331E8F"/>
    <w:rsid w:val="00347F2A"/>
    <w:rsid w:val="0036089A"/>
    <w:rsid w:val="003751DD"/>
    <w:rsid w:val="00385BF1"/>
    <w:rsid w:val="003C5340"/>
    <w:rsid w:val="00427DDA"/>
    <w:rsid w:val="00492F52"/>
    <w:rsid w:val="004F0346"/>
    <w:rsid w:val="00504DE8"/>
    <w:rsid w:val="005113E7"/>
    <w:rsid w:val="005249B1"/>
    <w:rsid w:val="00526CDA"/>
    <w:rsid w:val="00540F39"/>
    <w:rsid w:val="005559F7"/>
    <w:rsid w:val="0056116B"/>
    <w:rsid w:val="00562B8E"/>
    <w:rsid w:val="00576B5D"/>
    <w:rsid w:val="00581620"/>
    <w:rsid w:val="00594C21"/>
    <w:rsid w:val="005A50D5"/>
    <w:rsid w:val="005B1A44"/>
    <w:rsid w:val="005E2409"/>
    <w:rsid w:val="005E5BA9"/>
    <w:rsid w:val="00623B58"/>
    <w:rsid w:val="0062490A"/>
    <w:rsid w:val="00633336"/>
    <w:rsid w:val="00662DBB"/>
    <w:rsid w:val="00667D18"/>
    <w:rsid w:val="006712C3"/>
    <w:rsid w:val="00676BB3"/>
    <w:rsid w:val="006B2778"/>
    <w:rsid w:val="006C2153"/>
    <w:rsid w:val="006F0FE2"/>
    <w:rsid w:val="00703EF1"/>
    <w:rsid w:val="00724BCF"/>
    <w:rsid w:val="00732B15"/>
    <w:rsid w:val="0075533F"/>
    <w:rsid w:val="007645CD"/>
    <w:rsid w:val="00767D91"/>
    <w:rsid w:val="00784E0B"/>
    <w:rsid w:val="007A0C03"/>
    <w:rsid w:val="007C2F26"/>
    <w:rsid w:val="007C7E9D"/>
    <w:rsid w:val="007E0559"/>
    <w:rsid w:val="00807F91"/>
    <w:rsid w:val="008431CE"/>
    <w:rsid w:val="00855332"/>
    <w:rsid w:val="008652B4"/>
    <w:rsid w:val="008C4A51"/>
    <w:rsid w:val="0090476A"/>
    <w:rsid w:val="00926B9F"/>
    <w:rsid w:val="0097217A"/>
    <w:rsid w:val="00975B0B"/>
    <w:rsid w:val="00995038"/>
    <w:rsid w:val="009D2448"/>
    <w:rsid w:val="00A73B8C"/>
    <w:rsid w:val="00A92310"/>
    <w:rsid w:val="00AC2AE6"/>
    <w:rsid w:val="00AD164E"/>
    <w:rsid w:val="00AD717E"/>
    <w:rsid w:val="00B15301"/>
    <w:rsid w:val="00B36337"/>
    <w:rsid w:val="00B37084"/>
    <w:rsid w:val="00B72F48"/>
    <w:rsid w:val="00B74C83"/>
    <w:rsid w:val="00BA4116"/>
    <w:rsid w:val="00BE18F5"/>
    <w:rsid w:val="00C153DD"/>
    <w:rsid w:val="00C35440"/>
    <w:rsid w:val="00C64B20"/>
    <w:rsid w:val="00C7034B"/>
    <w:rsid w:val="00C83DB1"/>
    <w:rsid w:val="00C94C64"/>
    <w:rsid w:val="00D23AF3"/>
    <w:rsid w:val="00D31A0F"/>
    <w:rsid w:val="00D349F1"/>
    <w:rsid w:val="00D53FDD"/>
    <w:rsid w:val="00D9071D"/>
    <w:rsid w:val="00D9304F"/>
    <w:rsid w:val="00DB1529"/>
    <w:rsid w:val="00DC6385"/>
    <w:rsid w:val="00DF0BF5"/>
    <w:rsid w:val="00DF71E0"/>
    <w:rsid w:val="00E07F42"/>
    <w:rsid w:val="00E1017E"/>
    <w:rsid w:val="00E16EAC"/>
    <w:rsid w:val="00E50CE6"/>
    <w:rsid w:val="00E70658"/>
    <w:rsid w:val="00EC6C19"/>
    <w:rsid w:val="00EF064B"/>
    <w:rsid w:val="00F0589D"/>
    <w:rsid w:val="00F30A1B"/>
    <w:rsid w:val="00F35745"/>
    <w:rsid w:val="00F42DC5"/>
    <w:rsid w:val="00F57455"/>
    <w:rsid w:val="00FA328D"/>
    <w:rsid w:val="00FC6ECC"/>
    <w:rsid w:val="00FE2907"/>
    <w:rsid w:val="00FF7E2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273A"/>
  <w15:chartTrackingRefBased/>
  <w15:docId w15:val="{8C2E2FCF-3D43-4FB5-92C1-895FB2B7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1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71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71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71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71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1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71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71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71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71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111"/>
    <w:rPr>
      <w:rFonts w:eastAsiaTheme="majorEastAsia" w:cstheme="majorBidi"/>
      <w:color w:val="272727" w:themeColor="text1" w:themeTint="D8"/>
    </w:rPr>
  </w:style>
  <w:style w:type="paragraph" w:styleId="Title">
    <w:name w:val="Title"/>
    <w:basedOn w:val="Normal"/>
    <w:next w:val="Normal"/>
    <w:link w:val="TitleChar"/>
    <w:uiPriority w:val="10"/>
    <w:qFormat/>
    <w:rsid w:val="000A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1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111"/>
    <w:rPr>
      <w:i/>
      <w:iCs/>
      <w:color w:val="404040" w:themeColor="text1" w:themeTint="BF"/>
    </w:rPr>
  </w:style>
  <w:style w:type="paragraph" w:styleId="ListParagraph">
    <w:name w:val="List Paragraph"/>
    <w:aliases w:val="Bullit"/>
    <w:basedOn w:val="Normal"/>
    <w:link w:val="ListParagraphChar"/>
    <w:uiPriority w:val="34"/>
    <w:qFormat/>
    <w:rsid w:val="000A7111"/>
    <w:pPr>
      <w:ind w:left="720"/>
      <w:contextualSpacing/>
    </w:pPr>
  </w:style>
  <w:style w:type="character" w:styleId="IntenseEmphasis">
    <w:name w:val="Intense Emphasis"/>
    <w:basedOn w:val="DefaultParagraphFont"/>
    <w:uiPriority w:val="21"/>
    <w:qFormat/>
    <w:rsid w:val="000A7111"/>
    <w:rPr>
      <w:i/>
      <w:iCs/>
      <w:color w:val="365F91" w:themeColor="accent1" w:themeShade="BF"/>
    </w:rPr>
  </w:style>
  <w:style w:type="paragraph" w:styleId="IntenseQuote">
    <w:name w:val="Intense Quote"/>
    <w:basedOn w:val="Normal"/>
    <w:next w:val="Normal"/>
    <w:link w:val="IntenseQuoteChar"/>
    <w:uiPriority w:val="30"/>
    <w:qFormat/>
    <w:rsid w:val="000A71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7111"/>
    <w:rPr>
      <w:i/>
      <w:iCs/>
      <w:color w:val="365F91" w:themeColor="accent1" w:themeShade="BF"/>
    </w:rPr>
  </w:style>
  <w:style w:type="character" w:styleId="IntenseReference">
    <w:name w:val="Intense Reference"/>
    <w:basedOn w:val="DefaultParagraphFont"/>
    <w:uiPriority w:val="32"/>
    <w:qFormat/>
    <w:rsid w:val="000A7111"/>
    <w:rPr>
      <w:b/>
      <w:bCs/>
      <w:smallCaps/>
      <w:color w:val="365F91" w:themeColor="accent1" w:themeShade="BF"/>
      <w:spacing w:val="5"/>
    </w:rPr>
  </w:style>
  <w:style w:type="character" w:styleId="Emphasis">
    <w:name w:val="Emphasis"/>
    <w:basedOn w:val="DefaultParagraphFont"/>
    <w:uiPriority w:val="20"/>
    <w:qFormat/>
    <w:rsid w:val="00676BB3"/>
    <w:rPr>
      <w:i/>
      <w:iCs/>
    </w:rPr>
  </w:style>
  <w:style w:type="paragraph" w:customStyle="1" w:styleId="Default">
    <w:name w:val="Default"/>
    <w:rsid w:val="00385BF1"/>
    <w:pPr>
      <w:autoSpaceDE w:val="0"/>
      <w:autoSpaceDN w:val="0"/>
      <w:adjustRightInd w:val="0"/>
      <w:spacing w:after="0" w:line="240" w:lineRule="auto"/>
    </w:pPr>
    <w:rPr>
      <w:rFonts w:ascii="CEHGEA+Arial,Bold" w:eastAsia="Times New Roman" w:hAnsi="CEHGEA+Arial,Bold" w:cs="Times New Roman"/>
      <w:color w:val="000000"/>
      <w:kern w:val="0"/>
      <w:sz w:val="24"/>
      <w:szCs w:val="24"/>
      <w14:ligatures w14:val="none"/>
    </w:rPr>
  </w:style>
  <w:style w:type="table" w:styleId="TableGrid">
    <w:name w:val="Table Grid"/>
    <w:basedOn w:val="TableNormal"/>
    <w:uiPriority w:val="39"/>
    <w:rsid w:val="00385BF1"/>
    <w:pPr>
      <w:spacing w:after="0" w:line="240" w:lineRule="auto"/>
    </w:pPr>
    <w:rPr>
      <w:rFonts w:ascii="Calibri" w:eastAsia="Times New Roman" w:hAnsi="Calibri" w:cs="Mangal"/>
      <w:kern w:val="0"/>
      <w:sz w:val="20"/>
      <w:szCs w:val="20"/>
      <w:lang w:bidi="ne-N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it Char"/>
    <w:link w:val="ListParagraph"/>
    <w:uiPriority w:val="34"/>
    <w:locked/>
    <w:rsid w:val="00273306"/>
  </w:style>
  <w:style w:type="character" w:styleId="PlaceholderText">
    <w:name w:val="Placeholder Text"/>
    <w:basedOn w:val="DefaultParagraphFont"/>
    <w:uiPriority w:val="99"/>
    <w:semiHidden/>
    <w:rsid w:val="005B1A44"/>
    <w:rPr>
      <w:rFonts w:cs="Times New Roman"/>
      <w:color w:val="808080"/>
    </w:rPr>
  </w:style>
  <w:style w:type="paragraph" w:customStyle="1" w:styleId="BankNormal">
    <w:name w:val="BankNormal"/>
    <w:basedOn w:val="Normal"/>
    <w:rsid w:val="001930EB"/>
    <w:pPr>
      <w:spacing w:after="240" w:line="240" w:lineRule="auto"/>
    </w:pPr>
    <w:rPr>
      <w:rFonts w:ascii="Times New Roman" w:eastAsia="Times New Roman" w:hAnsi="Times New Roman" w:cs="Times New Roman"/>
      <w:kern w:val="0"/>
      <w:sz w:val="24"/>
      <w:szCs w:val="20"/>
      <w14:ligatures w14:val="none"/>
    </w:rPr>
  </w:style>
  <w:style w:type="paragraph" w:styleId="TOCHeading">
    <w:name w:val="TOC Heading"/>
    <w:basedOn w:val="Heading1"/>
    <w:next w:val="Normal"/>
    <w:uiPriority w:val="39"/>
    <w:unhideWhenUsed/>
    <w:qFormat/>
    <w:rsid w:val="00807F9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07F91"/>
    <w:pPr>
      <w:tabs>
        <w:tab w:val="right" w:leader="dot" w:pos="9350"/>
      </w:tabs>
      <w:spacing w:after="100"/>
    </w:pPr>
    <w:rPr>
      <w:noProof/>
    </w:rPr>
  </w:style>
  <w:style w:type="character" w:styleId="Hyperlink">
    <w:name w:val="Hyperlink"/>
    <w:basedOn w:val="DefaultParagraphFont"/>
    <w:uiPriority w:val="99"/>
    <w:unhideWhenUsed/>
    <w:rsid w:val="00807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7095">
      <w:bodyDiv w:val="1"/>
      <w:marLeft w:val="0"/>
      <w:marRight w:val="0"/>
      <w:marTop w:val="0"/>
      <w:marBottom w:val="0"/>
      <w:divBdr>
        <w:top w:val="none" w:sz="0" w:space="0" w:color="auto"/>
        <w:left w:val="none" w:sz="0" w:space="0" w:color="auto"/>
        <w:bottom w:val="none" w:sz="0" w:space="0" w:color="auto"/>
        <w:right w:val="none" w:sz="0" w:space="0" w:color="auto"/>
      </w:divBdr>
    </w:div>
    <w:div w:id="429206172">
      <w:bodyDiv w:val="1"/>
      <w:marLeft w:val="0"/>
      <w:marRight w:val="0"/>
      <w:marTop w:val="0"/>
      <w:marBottom w:val="0"/>
      <w:divBdr>
        <w:top w:val="none" w:sz="0" w:space="0" w:color="auto"/>
        <w:left w:val="none" w:sz="0" w:space="0" w:color="auto"/>
        <w:bottom w:val="none" w:sz="0" w:space="0" w:color="auto"/>
        <w:right w:val="none" w:sz="0" w:space="0" w:color="auto"/>
      </w:divBdr>
    </w:div>
    <w:div w:id="917594295">
      <w:bodyDiv w:val="1"/>
      <w:marLeft w:val="0"/>
      <w:marRight w:val="0"/>
      <w:marTop w:val="0"/>
      <w:marBottom w:val="0"/>
      <w:divBdr>
        <w:top w:val="none" w:sz="0" w:space="0" w:color="auto"/>
        <w:left w:val="none" w:sz="0" w:space="0" w:color="auto"/>
        <w:bottom w:val="none" w:sz="0" w:space="0" w:color="auto"/>
        <w:right w:val="none" w:sz="0" w:space="0" w:color="auto"/>
      </w:divBdr>
    </w:div>
    <w:div w:id="999651417">
      <w:bodyDiv w:val="1"/>
      <w:marLeft w:val="0"/>
      <w:marRight w:val="0"/>
      <w:marTop w:val="0"/>
      <w:marBottom w:val="0"/>
      <w:divBdr>
        <w:top w:val="none" w:sz="0" w:space="0" w:color="auto"/>
        <w:left w:val="none" w:sz="0" w:space="0" w:color="auto"/>
        <w:bottom w:val="none" w:sz="0" w:space="0" w:color="auto"/>
        <w:right w:val="none" w:sz="0" w:space="0" w:color="auto"/>
      </w:divBdr>
    </w:div>
    <w:div w:id="1166238363">
      <w:bodyDiv w:val="1"/>
      <w:marLeft w:val="0"/>
      <w:marRight w:val="0"/>
      <w:marTop w:val="0"/>
      <w:marBottom w:val="0"/>
      <w:divBdr>
        <w:top w:val="none" w:sz="0" w:space="0" w:color="auto"/>
        <w:left w:val="none" w:sz="0" w:space="0" w:color="auto"/>
        <w:bottom w:val="none" w:sz="0" w:space="0" w:color="auto"/>
        <w:right w:val="none" w:sz="0" w:space="0" w:color="auto"/>
      </w:divBdr>
    </w:div>
    <w:div w:id="1288585921">
      <w:bodyDiv w:val="1"/>
      <w:marLeft w:val="0"/>
      <w:marRight w:val="0"/>
      <w:marTop w:val="0"/>
      <w:marBottom w:val="0"/>
      <w:divBdr>
        <w:top w:val="none" w:sz="0" w:space="0" w:color="auto"/>
        <w:left w:val="none" w:sz="0" w:space="0" w:color="auto"/>
        <w:bottom w:val="none" w:sz="0" w:space="0" w:color="auto"/>
        <w:right w:val="none" w:sz="0" w:space="0" w:color="auto"/>
      </w:divBdr>
    </w:div>
    <w:div w:id="1526089325">
      <w:bodyDiv w:val="1"/>
      <w:marLeft w:val="0"/>
      <w:marRight w:val="0"/>
      <w:marTop w:val="0"/>
      <w:marBottom w:val="0"/>
      <w:divBdr>
        <w:top w:val="none" w:sz="0" w:space="0" w:color="auto"/>
        <w:left w:val="none" w:sz="0" w:space="0" w:color="auto"/>
        <w:bottom w:val="none" w:sz="0" w:space="0" w:color="auto"/>
        <w:right w:val="none" w:sz="0" w:space="0" w:color="auto"/>
      </w:divBdr>
    </w:div>
    <w:div w:id="1870028645">
      <w:bodyDiv w:val="1"/>
      <w:marLeft w:val="0"/>
      <w:marRight w:val="0"/>
      <w:marTop w:val="0"/>
      <w:marBottom w:val="0"/>
      <w:divBdr>
        <w:top w:val="none" w:sz="0" w:space="0" w:color="auto"/>
        <w:left w:val="none" w:sz="0" w:space="0" w:color="auto"/>
        <w:bottom w:val="none" w:sz="0" w:space="0" w:color="auto"/>
        <w:right w:val="none" w:sz="0" w:space="0" w:color="auto"/>
      </w:divBdr>
    </w:div>
    <w:div w:id="2013676053">
      <w:bodyDiv w:val="1"/>
      <w:marLeft w:val="0"/>
      <w:marRight w:val="0"/>
      <w:marTop w:val="0"/>
      <w:marBottom w:val="0"/>
      <w:divBdr>
        <w:top w:val="none" w:sz="0" w:space="0" w:color="auto"/>
        <w:left w:val="none" w:sz="0" w:space="0" w:color="auto"/>
        <w:bottom w:val="none" w:sz="0" w:space="0" w:color="auto"/>
        <w:right w:val="none" w:sz="0" w:space="0" w:color="auto"/>
      </w:divBdr>
    </w:div>
    <w:div w:id="20623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E40A-2151-47AF-9828-471BD7B2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9</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nir shahi</cp:lastModifiedBy>
  <cp:revision>85</cp:revision>
  <dcterms:created xsi:type="dcterms:W3CDTF">2025-07-20T10:20:00Z</dcterms:created>
  <dcterms:modified xsi:type="dcterms:W3CDTF">2025-11-05T04:11:00Z</dcterms:modified>
</cp:coreProperties>
</file>